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4F74" w14:textId="0BC2FAFA" w:rsidR="00475618" w:rsidRPr="008E51EE" w:rsidRDefault="006842D8" w:rsidP="00475618">
      <w:pPr>
        <w:pStyle w:val="ListParagraph"/>
        <w:rPr>
          <w:b/>
          <w:bCs/>
          <w:sz w:val="32"/>
          <w:szCs w:val="32"/>
          <w:u w:val="single"/>
        </w:rPr>
      </w:pPr>
      <w:r w:rsidRPr="008E51EE">
        <w:rPr>
          <w:b/>
          <w:bCs/>
          <w:sz w:val="32"/>
          <w:szCs w:val="32"/>
          <w:u w:val="single"/>
        </w:rPr>
        <w:t>Event report of highlights of ASH 2021</w:t>
      </w:r>
    </w:p>
    <w:p w14:paraId="0BEF0E8F" w14:textId="1AEF4B39" w:rsidR="006842D8" w:rsidRDefault="006842D8" w:rsidP="006842D8"/>
    <w:p w14:paraId="69257AC8" w14:textId="3A066860" w:rsidR="006842D8" w:rsidRDefault="00A36CFC" w:rsidP="006842D8">
      <w:r>
        <w:t>First</w:t>
      </w:r>
      <w:r w:rsidR="00C30F3B">
        <w:t>,</w:t>
      </w:r>
      <w:r w:rsidR="006842D8">
        <w:t xml:space="preserve"> I would like to thank</w:t>
      </w:r>
      <w:r w:rsidR="008F4E43">
        <w:t xml:space="preserve"> the</w:t>
      </w:r>
      <w:r w:rsidR="006842D8">
        <w:t xml:space="preserve"> Malaysian Society of haematology (MSH) for giving me the opportunity to participate in this year</w:t>
      </w:r>
      <w:r w:rsidR="008F4E43">
        <w:t>’s</w:t>
      </w:r>
      <w:r w:rsidR="006842D8">
        <w:t xml:space="preserve"> highlight of </w:t>
      </w:r>
      <w:r w:rsidR="00CC617C">
        <w:t>ASH.</w:t>
      </w:r>
    </w:p>
    <w:p w14:paraId="03D9AE96" w14:textId="47D6C841" w:rsidR="006842D8" w:rsidRDefault="006842D8" w:rsidP="006842D8">
      <w:r>
        <w:t>The main highlight w</w:t>
      </w:r>
      <w:r w:rsidR="008F4E43">
        <w:t>as</w:t>
      </w:r>
      <w:r>
        <w:t xml:space="preserve"> the advancement in therapeutics. The field of </w:t>
      </w:r>
      <w:r w:rsidR="00D9629A">
        <w:t>haematology</w:t>
      </w:r>
      <w:r>
        <w:t xml:space="preserve"> ha</w:t>
      </w:r>
      <w:r w:rsidR="008F4E43">
        <w:t>s</w:t>
      </w:r>
      <w:r>
        <w:t xml:space="preserve"> evolved rapidly in recent years, especially in prognostication </w:t>
      </w:r>
      <w:r w:rsidR="00D9629A">
        <w:t>using cytogenetics and somatic mutations; followed by targeted treatment with monoclonal antibodies and varies receptors/ligands inhibitors. The outcome of haematology patients at the same time improved with such advancement.</w:t>
      </w:r>
    </w:p>
    <w:p w14:paraId="2D14602D" w14:textId="3DC2D879" w:rsidR="00940B29" w:rsidRDefault="00800076" w:rsidP="006842D8">
      <w:r>
        <w:t xml:space="preserve">There </w:t>
      </w:r>
      <w:r w:rsidR="008F4E43">
        <w:t xml:space="preserve">are </w:t>
      </w:r>
      <w:r>
        <w:t xml:space="preserve">a few topics </w:t>
      </w:r>
      <w:r w:rsidR="008F4E43">
        <w:t>that</w:t>
      </w:r>
      <w:r>
        <w:t xml:space="preserve"> drew my </w:t>
      </w:r>
      <w:r w:rsidR="00CC617C">
        <w:t>attention:</w:t>
      </w:r>
      <w:r w:rsidR="009C52C6">
        <w:t xml:space="preserve"> </w:t>
      </w:r>
    </w:p>
    <w:p w14:paraId="38FEA8BF" w14:textId="7006E428" w:rsidR="00940B29" w:rsidRDefault="00940B29" w:rsidP="00940B29">
      <w:pPr>
        <w:pStyle w:val="ListParagraph"/>
        <w:numPr>
          <w:ilvl w:val="0"/>
          <w:numId w:val="2"/>
        </w:numPr>
      </w:pPr>
      <w:r>
        <w:t xml:space="preserve">Emerging treatment options in high risk MDS:  </w:t>
      </w:r>
      <w:proofErr w:type="spellStart"/>
      <w:r>
        <w:t>Pevonedistat</w:t>
      </w:r>
      <w:proofErr w:type="spellEnd"/>
      <w:r>
        <w:t xml:space="preserve">, </w:t>
      </w:r>
      <w:proofErr w:type="spellStart"/>
      <w:r>
        <w:t>Macroglimab</w:t>
      </w:r>
      <w:proofErr w:type="spellEnd"/>
      <w:r>
        <w:t xml:space="preserve">(anti-CD47), </w:t>
      </w:r>
      <w:proofErr w:type="spellStart"/>
      <w:proofErr w:type="gramStart"/>
      <w:r>
        <w:t>Sabatolimab</w:t>
      </w:r>
      <w:proofErr w:type="spellEnd"/>
      <w:r>
        <w:t>(</w:t>
      </w:r>
      <w:proofErr w:type="gramEnd"/>
      <w:r w:rsidR="008E51EE">
        <w:t xml:space="preserve">anti </w:t>
      </w:r>
      <w:r>
        <w:t>TIM-3) , APR-246( PRIMA-1met) in combination with azacytidine.</w:t>
      </w:r>
    </w:p>
    <w:p w14:paraId="504A3554" w14:textId="4D43B431" w:rsidR="00940B29" w:rsidRDefault="005D4AB8" w:rsidP="00940B29">
      <w:pPr>
        <w:pStyle w:val="ListParagraph"/>
        <w:numPr>
          <w:ilvl w:val="0"/>
          <w:numId w:val="2"/>
        </w:numPr>
      </w:pPr>
      <w:r>
        <w:t>Achieving MRD negativity</w:t>
      </w:r>
      <w:r w:rsidR="003673C3">
        <w:t xml:space="preserve"> in treatment naïve CLL</w:t>
      </w:r>
      <w:r>
        <w:t xml:space="preserve"> with combined ibrutinib and </w:t>
      </w:r>
      <w:proofErr w:type="spellStart"/>
      <w:r>
        <w:t>venetoclax</w:t>
      </w:r>
      <w:proofErr w:type="spellEnd"/>
      <w:r>
        <w:t xml:space="preserve"> in CAPTIVATE trial; </w:t>
      </w:r>
      <w:r w:rsidR="003673C3">
        <w:t xml:space="preserve">UNITY-CLL trial combining </w:t>
      </w:r>
      <w:proofErr w:type="spellStart"/>
      <w:r w:rsidR="003673C3">
        <w:t>umbralisib</w:t>
      </w:r>
      <w:proofErr w:type="spellEnd"/>
      <w:r w:rsidR="003673C3">
        <w:t xml:space="preserve"> and </w:t>
      </w:r>
      <w:proofErr w:type="spellStart"/>
      <w:r w:rsidR="003673C3">
        <w:t>ublituximab</w:t>
      </w:r>
      <w:proofErr w:type="spellEnd"/>
      <w:r w:rsidR="003673C3">
        <w:t xml:space="preserve"> showing superior PFS to Obinutuzumab + </w:t>
      </w:r>
      <w:r w:rsidR="00CC617C">
        <w:t xml:space="preserve">chlorambucil; </w:t>
      </w:r>
      <w:proofErr w:type="spellStart"/>
      <w:r w:rsidR="00CC617C">
        <w:t>Pirtobrutinib</w:t>
      </w:r>
      <w:proofErr w:type="spellEnd"/>
      <w:r w:rsidR="00CC617C">
        <w:t xml:space="preserve"> in BRUIN study showing efficacy in R&amp;R B cell malignancy.</w:t>
      </w:r>
    </w:p>
    <w:p w14:paraId="16B56D22" w14:textId="7C9BC621" w:rsidR="00CC617C" w:rsidRDefault="00CC617C" w:rsidP="00940B29">
      <w:pPr>
        <w:pStyle w:val="ListParagraph"/>
        <w:numPr>
          <w:ilvl w:val="0"/>
          <w:numId w:val="2"/>
        </w:numPr>
      </w:pPr>
      <w:r>
        <w:t xml:space="preserve">CAR-T and T-cell </w:t>
      </w:r>
      <w:proofErr w:type="spellStart"/>
      <w:r>
        <w:t>engager</w:t>
      </w:r>
      <w:proofErr w:type="spellEnd"/>
      <w:r>
        <w:t xml:space="preserve"> in relapse and refractory multiple myeloma.</w:t>
      </w:r>
    </w:p>
    <w:p w14:paraId="509C30A8" w14:textId="7A04F36D" w:rsidR="00CC617C" w:rsidRDefault="00CC617C" w:rsidP="00CC617C">
      <w:r>
        <w:t xml:space="preserve">It is </w:t>
      </w:r>
      <w:r w:rsidR="00C30F3B">
        <w:t>exciting</w:t>
      </w:r>
      <w:r>
        <w:t xml:space="preserve"> </w:t>
      </w:r>
      <w:r w:rsidR="00C30F3B">
        <w:t>to see such fascinating drugs and strategies. After attend</w:t>
      </w:r>
      <w:r w:rsidR="008F4E43">
        <w:t>ing the</w:t>
      </w:r>
      <w:r w:rsidR="00C30F3B">
        <w:t xml:space="preserve"> ASH highlights, I ‘dreamed’ for a short period of time, using </w:t>
      </w:r>
      <w:r w:rsidR="00324E76">
        <w:t>such drugs</w:t>
      </w:r>
      <w:r w:rsidR="00C30F3B">
        <w:t xml:space="preserve"> and strategy in my own patients</w:t>
      </w:r>
      <w:r w:rsidR="008F4E43">
        <w:t xml:space="preserve"> with good outcome</w:t>
      </w:r>
      <w:r w:rsidR="00C30F3B">
        <w:t xml:space="preserve">. Once I stop ‘dreaming’, I started to wonder when </w:t>
      </w:r>
      <w:r w:rsidR="00227523">
        <w:t>our patients in Malaysia can</w:t>
      </w:r>
      <w:r w:rsidR="00C30F3B">
        <w:t xml:space="preserve"> get such treatments. </w:t>
      </w:r>
      <w:r w:rsidR="00324E76">
        <w:t xml:space="preserve">More and more questions start coming </w:t>
      </w:r>
      <w:r w:rsidR="00227523">
        <w:t>in</w:t>
      </w:r>
      <w:r w:rsidR="00324E76">
        <w:t>to my mind; why can’t Malaysian design/invent any new drug treatment?</w:t>
      </w:r>
      <w:r w:rsidR="00FB7026">
        <w:t xml:space="preserve"> Why can’t our researchers learn and modif</w:t>
      </w:r>
      <w:r w:rsidR="003D0B97">
        <w:t>y the available biological/cellular</w:t>
      </w:r>
      <w:r w:rsidR="00FB7026">
        <w:t xml:space="preserve"> treatment and make it available to our patients? Cost is always a big issue in getting advance and effective treatment for our patients.</w:t>
      </w:r>
      <w:r w:rsidR="003D0B97">
        <w:t xml:space="preserve"> </w:t>
      </w:r>
    </w:p>
    <w:p w14:paraId="600D9960" w14:textId="1B95733E" w:rsidR="00A36CFC" w:rsidRDefault="00FB7026" w:rsidP="00CC617C">
      <w:r>
        <w:t xml:space="preserve">Attending Highlights of ASH </w:t>
      </w:r>
      <w:r w:rsidR="003D0B97">
        <w:t>had enlightened me on the</w:t>
      </w:r>
      <w:r>
        <w:t xml:space="preserve"> recent advance in haematology treatment</w:t>
      </w:r>
      <w:r w:rsidR="005B11BC">
        <w:t xml:space="preserve">. </w:t>
      </w:r>
      <w:r w:rsidR="00A36CFC">
        <w:t>A lot more efforts, time and challenges are needed to bring it into our clinical practise</w:t>
      </w:r>
      <w:r w:rsidR="00406206">
        <w:t xml:space="preserve"> in Malaysia.</w:t>
      </w:r>
      <w:r w:rsidR="00A36CFC">
        <w:t xml:space="preserve"> </w:t>
      </w:r>
    </w:p>
    <w:p w14:paraId="0DF4CEC1" w14:textId="07E7999B" w:rsidR="00A36CFC" w:rsidRDefault="00A36CFC" w:rsidP="00CC617C">
      <w:r>
        <w:t xml:space="preserve">Lastly, I would </w:t>
      </w:r>
      <w:r w:rsidR="00B559E8">
        <w:t>again,</w:t>
      </w:r>
      <w:r>
        <w:t xml:space="preserve"> thank MSH for sponsoring me for this event. </w:t>
      </w:r>
    </w:p>
    <w:p w14:paraId="5CB67D4D" w14:textId="5FF1DC18" w:rsidR="00A36CFC" w:rsidRDefault="00A36CFC" w:rsidP="00CC617C"/>
    <w:p w14:paraId="5C957EDA" w14:textId="3154D328" w:rsidR="00A36CFC" w:rsidRDefault="00A36CFC" w:rsidP="00CC617C">
      <w:r>
        <w:t xml:space="preserve">Your sincerely, </w:t>
      </w:r>
    </w:p>
    <w:p w14:paraId="22C75584" w14:textId="6DB631FF" w:rsidR="00A36CFC" w:rsidRDefault="00A36CFC" w:rsidP="00CC617C">
      <w:r>
        <w:t>Wong tien gen</w:t>
      </w:r>
    </w:p>
    <w:p w14:paraId="48E44E2B" w14:textId="6BBD4739" w:rsidR="00A36CFC" w:rsidRDefault="00A36CFC" w:rsidP="00CC617C">
      <w:r>
        <w:t>Trainee, Hospital Ampang.</w:t>
      </w:r>
    </w:p>
    <w:p w14:paraId="679E3FD6" w14:textId="77777777" w:rsidR="00D9629A" w:rsidRDefault="00D9629A" w:rsidP="006842D8"/>
    <w:sectPr w:rsidR="00D9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5F3"/>
    <w:multiLevelType w:val="hybridMultilevel"/>
    <w:tmpl w:val="A55AEA7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D5A"/>
    <w:multiLevelType w:val="hybridMultilevel"/>
    <w:tmpl w:val="EF82E2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18"/>
    <w:rsid w:val="00227523"/>
    <w:rsid w:val="00324E76"/>
    <w:rsid w:val="003673C3"/>
    <w:rsid w:val="003D0B97"/>
    <w:rsid w:val="00406206"/>
    <w:rsid w:val="00475618"/>
    <w:rsid w:val="004E199B"/>
    <w:rsid w:val="005B11BC"/>
    <w:rsid w:val="005D4AB8"/>
    <w:rsid w:val="006842D8"/>
    <w:rsid w:val="00800076"/>
    <w:rsid w:val="008E51EE"/>
    <w:rsid w:val="008F4E43"/>
    <w:rsid w:val="00940B29"/>
    <w:rsid w:val="009C52C6"/>
    <w:rsid w:val="00A36CFC"/>
    <w:rsid w:val="00B559E8"/>
    <w:rsid w:val="00C30F3B"/>
    <w:rsid w:val="00C47D0F"/>
    <w:rsid w:val="00CC617C"/>
    <w:rsid w:val="00D9629A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6DDA"/>
  <w15:chartTrackingRefBased/>
  <w15:docId w15:val="{04E8B017-FA7E-4478-871E-DD65CA51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gen wong</dc:creator>
  <cp:keywords/>
  <dc:description/>
  <cp:lastModifiedBy>tien gen wong</cp:lastModifiedBy>
  <cp:revision>7</cp:revision>
  <dcterms:created xsi:type="dcterms:W3CDTF">2021-01-10T16:03:00Z</dcterms:created>
  <dcterms:modified xsi:type="dcterms:W3CDTF">2021-04-28T13:06:00Z</dcterms:modified>
</cp:coreProperties>
</file>