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991D6" w14:textId="38D8BF9E" w:rsidR="00D41764" w:rsidRDefault="00E62442" w:rsidP="00E62442">
      <w:pPr>
        <w:rPr>
          <w:rFonts w:ascii="Times New Roman" w:hAnsi="Times New Roman" w:cs="Times New Roman"/>
          <w:b/>
          <w:bCs/>
          <w:sz w:val="28"/>
          <w:szCs w:val="28"/>
          <w:lang w:val="en-US"/>
        </w:rPr>
      </w:pPr>
      <w:r>
        <w:rPr>
          <w:rFonts w:ascii="Times New Roman" w:hAnsi="Times New Roman" w:cs="Times New Roman"/>
          <w:b/>
          <w:bCs/>
          <w:noProof/>
          <w:sz w:val="32"/>
          <w:szCs w:val="32"/>
          <w:lang w:val="en-US"/>
        </w:rPr>
        <mc:AlternateContent>
          <mc:Choice Requires="wps">
            <w:drawing>
              <wp:anchor distT="0" distB="0" distL="114300" distR="114300" simplePos="0" relativeHeight="251659264" behindDoc="0" locked="0" layoutInCell="1" allowOverlap="1" wp14:anchorId="6E3BEEA8" wp14:editId="38E08F5A">
                <wp:simplePos x="0" y="0"/>
                <wp:positionH relativeFrom="column">
                  <wp:posOffset>1558456</wp:posOffset>
                </wp:positionH>
                <wp:positionV relativeFrom="paragraph">
                  <wp:posOffset>47708</wp:posOffset>
                </wp:positionV>
                <wp:extent cx="4117809" cy="1263926"/>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4117809" cy="1263926"/>
                        </a:xfrm>
                        <a:prstGeom prst="rect">
                          <a:avLst/>
                        </a:prstGeom>
                        <a:solidFill>
                          <a:schemeClr val="lt1"/>
                        </a:solidFill>
                        <a:ln w="6350">
                          <a:solidFill>
                            <a:schemeClr val="bg1"/>
                          </a:solidFill>
                        </a:ln>
                      </wps:spPr>
                      <wps:txbx>
                        <w:txbxContent>
                          <w:p w14:paraId="48ECBEAB" w14:textId="77777777" w:rsidR="00E62442" w:rsidRPr="00D41764" w:rsidRDefault="00E62442" w:rsidP="00E62442">
                            <w:pPr>
                              <w:jc w:val="both"/>
                              <w:rPr>
                                <w:rFonts w:ascii="Times New Roman" w:hAnsi="Times New Roman" w:cs="Times New Roman"/>
                                <w:b/>
                                <w:bCs/>
                                <w:sz w:val="32"/>
                                <w:szCs w:val="32"/>
                                <w:lang w:val="en-US"/>
                              </w:rPr>
                            </w:pPr>
                            <w:r w:rsidRPr="00D41764">
                              <w:rPr>
                                <w:rFonts w:ascii="Times New Roman" w:hAnsi="Times New Roman" w:cs="Times New Roman"/>
                                <w:b/>
                                <w:bCs/>
                                <w:sz w:val="32"/>
                                <w:szCs w:val="32"/>
                                <w:lang w:val="en-US"/>
                              </w:rPr>
                              <w:t>Highlights of Past EHA (HOPE) ASIA 2020</w:t>
                            </w:r>
                            <w:r>
                              <w:rPr>
                                <w:rFonts w:ascii="Times New Roman" w:hAnsi="Times New Roman" w:cs="Times New Roman"/>
                                <w:b/>
                                <w:bCs/>
                                <w:sz w:val="32"/>
                                <w:szCs w:val="32"/>
                                <w:lang w:val="en-US"/>
                              </w:rPr>
                              <w:t xml:space="preserve">: </w:t>
                            </w:r>
                            <w:r w:rsidRPr="00E62442">
                              <w:rPr>
                                <w:rFonts w:ascii="Times New Roman" w:hAnsi="Times New Roman" w:cs="Times New Roman"/>
                                <w:b/>
                                <w:bCs/>
                                <w:lang w:val="en-US"/>
                              </w:rPr>
                              <w:t>Virtual Conference</w:t>
                            </w:r>
                          </w:p>
                          <w:p w14:paraId="32F067DE" w14:textId="77777777" w:rsidR="00E62442" w:rsidRDefault="00E62442" w:rsidP="00E62442">
                            <w:pPr>
                              <w:rPr>
                                <w:rFonts w:ascii="Times New Roman" w:hAnsi="Times New Roman" w:cs="Times New Roman"/>
                                <w:b/>
                                <w:bCs/>
                                <w:sz w:val="28"/>
                                <w:szCs w:val="28"/>
                                <w:lang w:val="en-US"/>
                              </w:rPr>
                            </w:pPr>
                          </w:p>
                          <w:p w14:paraId="3D5B9338" w14:textId="7431BB6E" w:rsidR="00E62442" w:rsidRPr="00E62442" w:rsidRDefault="00E62442" w:rsidP="00E62442">
                            <w:pPr>
                              <w:rPr>
                                <w:rFonts w:ascii="Times New Roman" w:hAnsi="Times New Roman" w:cs="Times New Roman"/>
                                <w:lang w:val="en-US"/>
                              </w:rPr>
                            </w:pPr>
                            <w:r w:rsidRPr="00E62442">
                              <w:rPr>
                                <w:rFonts w:ascii="Times New Roman" w:hAnsi="Times New Roman" w:cs="Times New Roman"/>
                                <w:lang w:val="en-US"/>
                              </w:rPr>
                              <w:t>Colombo Sri Lanka</w:t>
                            </w:r>
                          </w:p>
                          <w:p w14:paraId="7D2B90CD" w14:textId="77777777" w:rsidR="00E62442" w:rsidRPr="00E62442" w:rsidRDefault="00E62442" w:rsidP="00E62442">
                            <w:pPr>
                              <w:rPr>
                                <w:rFonts w:ascii="Times New Roman" w:hAnsi="Times New Roman" w:cs="Times New Roman"/>
                                <w:lang w:val="en-US"/>
                              </w:rPr>
                            </w:pPr>
                            <w:r w:rsidRPr="00E62442">
                              <w:rPr>
                                <w:rFonts w:ascii="Times New Roman" w:hAnsi="Times New Roman" w:cs="Times New Roman"/>
                                <w:lang w:val="en-US"/>
                              </w:rPr>
                              <w:t>16</w:t>
                            </w:r>
                            <w:r w:rsidRPr="00E62442">
                              <w:rPr>
                                <w:rFonts w:ascii="Times New Roman" w:hAnsi="Times New Roman" w:cs="Times New Roman"/>
                                <w:vertAlign w:val="superscript"/>
                                <w:lang w:val="en-US"/>
                              </w:rPr>
                              <w:t>th</w:t>
                            </w:r>
                            <w:r w:rsidRPr="00E62442">
                              <w:rPr>
                                <w:rFonts w:ascii="Times New Roman" w:hAnsi="Times New Roman" w:cs="Times New Roman"/>
                                <w:lang w:val="en-US"/>
                              </w:rPr>
                              <w:t xml:space="preserve"> – 17</w:t>
                            </w:r>
                            <w:r w:rsidRPr="00E62442">
                              <w:rPr>
                                <w:rFonts w:ascii="Times New Roman" w:hAnsi="Times New Roman" w:cs="Times New Roman"/>
                                <w:vertAlign w:val="superscript"/>
                                <w:lang w:val="en-US"/>
                              </w:rPr>
                              <w:t>th</w:t>
                            </w:r>
                            <w:r w:rsidRPr="00E62442">
                              <w:rPr>
                                <w:rFonts w:ascii="Times New Roman" w:hAnsi="Times New Roman" w:cs="Times New Roman"/>
                                <w:lang w:val="en-US"/>
                              </w:rPr>
                              <w:t xml:space="preserve"> October 2020</w:t>
                            </w:r>
                          </w:p>
                          <w:p w14:paraId="7D8BE764" w14:textId="77777777" w:rsidR="00E62442" w:rsidRDefault="00E624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BEEA8" id="_x0000_t202" coordsize="21600,21600" o:spt="202" path="m,l,21600r21600,l21600,xe">
                <v:stroke joinstyle="miter"/>
                <v:path gradientshapeok="t" o:connecttype="rect"/>
              </v:shapetype>
              <v:shape id="Text Box 3" o:spid="_x0000_s1026" type="#_x0000_t202" style="position:absolute;margin-left:122.7pt;margin-top:3.75pt;width:324.25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" fillcolor="white [3201]" strokecolor="white [3212]" strokeweight=".5pt">
                <v:textbox>
                  <w:txbxContent>
                    <w:p w14:paraId="48ECBEAB" w14:textId="77777777" w:rsidR="00E62442" w:rsidRPr="00D41764" w:rsidRDefault="00E62442" w:rsidP="00E62442">
                      <w:pPr>
                        <w:jc w:val="both"/>
                        <w:rPr>
                          <w:rFonts w:ascii="Times New Roman" w:hAnsi="Times New Roman" w:cs="Times New Roman"/>
                          <w:b/>
                          <w:bCs/>
                          <w:sz w:val="32"/>
                          <w:szCs w:val="32"/>
                          <w:lang w:val="en-US"/>
                        </w:rPr>
                      </w:pPr>
                      <w:r w:rsidRPr="00D41764">
                        <w:rPr>
                          <w:rFonts w:ascii="Times New Roman" w:hAnsi="Times New Roman" w:cs="Times New Roman"/>
                          <w:b/>
                          <w:bCs/>
                          <w:sz w:val="32"/>
                          <w:szCs w:val="32"/>
                          <w:lang w:val="en-US"/>
                        </w:rPr>
                        <w:t>Highlights of Past EHA (HOPE) ASIA 2020</w:t>
                      </w:r>
                      <w:r>
                        <w:rPr>
                          <w:rFonts w:ascii="Times New Roman" w:hAnsi="Times New Roman" w:cs="Times New Roman"/>
                          <w:b/>
                          <w:bCs/>
                          <w:sz w:val="32"/>
                          <w:szCs w:val="32"/>
                          <w:lang w:val="en-US"/>
                        </w:rPr>
                        <w:t xml:space="preserve">: </w:t>
                      </w:r>
                      <w:r w:rsidRPr="00E62442">
                        <w:rPr>
                          <w:rFonts w:ascii="Times New Roman" w:hAnsi="Times New Roman" w:cs="Times New Roman"/>
                          <w:b/>
                          <w:bCs/>
                          <w:lang w:val="en-US"/>
                        </w:rPr>
                        <w:t>Virtual Conference</w:t>
                      </w:r>
                    </w:p>
                    <w:p w14:paraId="32F067DE" w14:textId="77777777" w:rsidR="00E62442" w:rsidRDefault="00E62442" w:rsidP="00E62442">
                      <w:pPr>
                        <w:rPr>
                          <w:rFonts w:ascii="Times New Roman" w:hAnsi="Times New Roman" w:cs="Times New Roman"/>
                          <w:b/>
                          <w:bCs/>
                          <w:sz w:val="28"/>
                          <w:szCs w:val="28"/>
                          <w:lang w:val="en-US"/>
                        </w:rPr>
                      </w:pPr>
                    </w:p>
                    <w:p w14:paraId="3D5B9338" w14:textId="7431BB6E" w:rsidR="00E62442" w:rsidRPr="00E62442" w:rsidRDefault="00E62442" w:rsidP="00E62442">
                      <w:pPr>
                        <w:rPr>
                          <w:rFonts w:ascii="Times New Roman" w:hAnsi="Times New Roman" w:cs="Times New Roman"/>
                          <w:lang w:val="en-US"/>
                        </w:rPr>
                      </w:pPr>
                      <w:r w:rsidRPr="00E62442">
                        <w:rPr>
                          <w:rFonts w:ascii="Times New Roman" w:hAnsi="Times New Roman" w:cs="Times New Roman"/>
                          <w:lang w:val="en-US"/>
                        </w:rPr>
                        <w:t>Colombo Sri Lanka</w:t>
                      </w:r>
                    </w:p>
                    <w:p w14:paraId="7D2B90CD" w14:textId="77777777" w:rsidR="00E62442" w:rsidRPr="00E62442" w:rsidRDefault="00E62442" w:rsidP="00E62442">
                      <w:pPr>
                        <w:rPr>
                          <w:rFonts w:ascii="Times New Roman" w:hAnsi="Times New Roman" w:cs="Times New Roman"/>
                          <w:lang w:val="en-US"/>
                        </w:rPr>
                      </w:pPr>
                      <w:r w:rsidRPr="00E62442">
                        <w:rPr>
                          <w:rFonts w:ascii="Times New Roman" w:hAnsi="Times New Roman" w:cs="Times New Roman"/>
                          <w:lang w:val="en-US"/>
                        </w:rPr>
                        <w:t>16</w:t>
                      </w:r>
                      <w:r w:rsidRPr="00E62442">
                        <w:rPr>
                          <w:rFonts w:ascii="Times New Roman" w:hAnsi="Times New Roman" w:cs="Times New Roman"/>
                          <w:vertAlign w:val="superscript"/>
                          <w:lang w:val="en-US"/>
                        </w:rPr>
                        <w:t>th</w:t>
                      </w:r>
                      <w:r w:rsidRPr="00E62442">
                        <w:rPr>
                          <w:rFonts w:ascii="Times New Roman" w:hAnsi="Times New Roman" w:cs="Times New Roman"/>
                          <w:lang w:val="en-US"/>
                        </w:rPr>
                        <w:t xml:space="preserve"> – 17</w:t>
                      </w:r>
                      <w:r w:rsidRPr="00E62442">
                        <w:rPr>
                          <w:rFonts w:ascii="Times New Roman" w:hAnsi="Times New Roman" w:cs="Times New Roman"/>
                          <w:vertAlign w:val="superscript"/>
                          <w:lang w:val="en-US"/>
                        </w:rPr>
                        <w:t>th</w:t>
                      </w:r>
                      <w:r w:rsidRPr="00E62442">
                        <w:rPr>
                          <w:rFonts w:ascii="Times New Roman" w:hAnsi="Times New Roman" w:cs="Times New Roman"/>
                          <w:lang w:val="en-US"/>
                        </w:rPr>
                        <w:t xml:space="preserve"> October 2020</w:t>
                      </w:r>
                    </w:p>
                    <w:p w14:paraId="7D8BE764" w14:textId="77777777" w:rsidR="00E62442" w:rsidRDefault="00E62442"/>
                  </w:txbxContent>
                </v:textbox>
              </v:shape>
            </w:pict>
          </mc:Fallback>
        </mc:AlternateContent>
      </w:r>
      <w:r>
        <w:rPr>
          <w:rFonts w:ascii="Times New Roman" w:hAnsi="Times New Roman" w:cs="Times New Roman"/>
          <w:b/>
          <w:bCs/>
          <w:noProof/>
          <w:sz w:val="32"/>
          <w:szCs w:val="32"/>
          <w:lang w:val="en-US"/>
        </w:rPr>
        <w:drawing>
          <wp:inline distT="0" distB="0" distL="0" distR="0" wp14:anchorId="76498F40" wp14:editId="65F694A7">
            <wp:extent cx="1486535" cy="1311358"/>
            <wp:effectExtent l="0" t="0" r="0" b="0"/>
            <wp:docPr id="1" name="Picture 1" descr="A picture containing indoor, food,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food, table, sitt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2169" cy="1351615"/>
                    </a:xfrm>
                    <a:prstGeom prst="rect">
                      <a:avLst/>
                    </a:prstGeom>
                  </pic:spPr>
                </pic:pic>
              </a:graphicData>
            </a:graphic>
          </wp:inline>
        </w:drawing>
      </w:r>
    </w:p>
    <w:p w14:paraId="3D48DC91" w14:textId="46EF21ED" w:rsidR="00C47FDB" w:rsidRDefault="00C47FDB" w:rsidP="009E5838">
      <w:pPr>
        <w:jc w:val="both"/>
        <w:rPr>
          <w:rFonts w:ascii="Times New Roman" w:eastAsia="Times New Roman" w:hAnsi="Times New Roman" w:cs="Times New Roman"/>
          <w:color w:val="000000"/>
          <w:lang w:eastAsia="en-GB"/>
        </w:rPr>
      </w:pPr>
    </w:p>
    <w:p w14:paraId="57F8DE21" w14:textId="212DDF86" w:rsidR="00E62442" w:rsidRDefault="00C47FDB" w:rsidP="009E5838">
      <w:pPr>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lang w:eastAsia="en-GB"/>
        </w:rPr>
        <w:t>The</w:t>
      </w:r>
      <w:r w:rsidR="00D41764" w:rsidRPr="00D41764">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themeColor="text1"/>
          <w:lang w:eastAsia="en-GB"/>
        </w:rPr>
        <w:t>second</w:t>
      </w:r>
      <w:r w:rsidR="00D41764" w:rsidRPr="00D41764">
        <w:rPr>
          <w:rFonts w:ascii="Times New Roman" w:eastAsia="Times New Roman" w:hAnsi="Times New Roman" w:cs="Times New Roman"/>
          <w:color w:val="000000" w:themeColor="text1"/>
          <w:lang w:eastAsia="en-GB"/>
        </w:rPr>
        <w:t> edition of the Highlights of Past EHA (HOPE) Asia</w:t>
      </w:r>
      <w:r>
        <w:rPr>
          <w:rFonts w:ascii="Times New Roman" w:eastAsia="Times New Roman" w:hAnsi="Times New Roman" w:cs="Times New Roman"/>
          <w:color w:val="000000" w:themeColor="text1"/>
          <w:lang w:eastAsia="en-GB"/>
        </w:rPr>
        <w:t xml:space="preserve"> </w:t>
      </w:r>
      <w:r w:rsidR="00E62442">
        <w:rPr>
          <w:rFonts w:ascii="Times New Roman" w:eastAsia="Times New Roman" w:hAnsi="Times New Roman" w:cs="Times New Roman"/>
          <w:color w:val="000000" w:themeColor="text1"/>
          <w:lang w:eastAsia="en-GB"/>
        </w:rPr>
        <w:t>was</w:t>
      </w:r>
      <w:r>
        <w:rPr>
          <w:rFonts w:ascii="Times New Roman" w:eastAsia="Times New Roman" w:hAnsi="Times New Roman" w:cs="Times New Roman"/>
          <w:color w:val="000000" w:themeColor="text1"/>
          <w:lang w:eastAsia="en-GB"/>
        </w:rPr>
        <w:t xml:space="preserve"> held </w:t>
      </w:r>
      <w:r w:rsidR="00BE1AA3">
        <w:rPr>
          <w:rFonts w:ascii="Times New Roman" w:eastAsia="Times New Roman" w:hAnsi="Times New Roman" w:cs="Times New Roman"/>
          <w:color w:val="000000" w:themeColor="text1"/>
          <w:lang w:eastAsia="en-GB"/>
        </w:rPr>
        <w:t xml:space="preserve">recently </w:t>
      </w:r>
      <w:r>
        <w:rPr>
          <w:rFonts w:ascii="Times New Roman" w:eastAsia="Times New Roman" w:hAnsi="Times New Roman" w:cs="Times New Roman"/>
          <w:color w:val="000000" w:themeColor="text1"/>
          <w:lang w:eastAsia="en-GB"/>
        </w:rPr>
        <w:t>in Colombo Sri Lanka</w:t>
      </w:r>
      <w:r w:rsidR="00D41764" w:rsidRPr="00D41764">
        <w:rPr>
          <w:rFonts w:ascii="Times New Roman" w:eastAsia="Times New Roman" w:hAnsi="Times New Roman" w:cs="Times New Roman"/>
          <w:color w:val="000000" w:themeColor="text1"/>
          <w:lang w:eastAsia="en-GB"/>
        </w:rPr>
        <w:t xml:space="preserve">, organized with </w:t>
      </w:r>
      <w:r w:rsidR="009E5838">
        <w:rPr>
          <w:rFonts w:ascii="Times New Roman" w:eastAsia="Times New Roman" w:hAnsi="Times New Roman" w:cs="Times New Roman"/>
          <w:color w:val="000000" w:themeColor="text1"/>
          <w:lang w:eastAsia="en-GB"/>
        </w:rPr>
        <w:t xml:space="preserve">the </w:t>
      </w:r>
      <w:r w:rsidR="00D41764" w:rsidRPr="00D41764">
        <w:rPr>
          <w:rFonts w:ascii="Times New Roman" w:eastAsia="Times New Roman" w:hAnsi="Times New Roman" w:cs="Times New Roman"/>
          <w:color w:val="000000" w:themeColor="text1"/>
          <w:lang w:eastAsia="en-GB"/>
        </w:rPr>
        <w:t>Sri Lanka College of Haematologists (SLCH)</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lang w:eastAsia="en-GB"/>
        </w:rPr>
        <w:t>f</w:t>
      </w:r>
      <w:r w:rsidRPr="009E5838">
        <w:rPr>
          <w:rFonts w:ascii="Times New Roman" w:eastAsia="Times New Roman" w:hAnsi="Times New Roman" w:cs="Times New Roman"/>
          <w:color w:val="000000"/>
          <w:lang w:eastAsia="en-GB"/>
        </w:rPr>
        <w:t xml:space="preserve">ollowing the successful </w:t>
      </w:r>
      <w:r>
        <w:rPr>
          <w:rFonts w:ascii="Times New Roman" w:eastAsia="Times New Roman" w:hAnsi="Times New Roman" w:cs="Times New Roman"/>
          <w:color w:val="000000"/>
          <w:lang w:eastAsia="en-GB"/>
        </w:rPr>
        <w:t>events</w:t>
      </w:r>
      <w:r w:rsidRPr="009E5838">
        <w:rPr>
          <w:rFonts w:ascii="Times New Roman" w:eastAsia="Times New Roman" w:hAnsi="Times New Roman" w:cs="Times New Roman"/>
          <w:color w:val="000000"/>
          <w:lang w:eastAsia="en-GB"/>
        </w:rPr>
        <w:t xml:space="preserve"> in Kolkata</w:t>
      </w:r>
      <w:r>
        <w:rPr>
          <w:rFonts w:ascii="Times New Roman" w:eastAsia="Times New Roman" w:hAnsi="Times New Roman" w:cs="Times New Roman"/>
          <w:color w:val="000000"/>
          <w:lang w:eastAsia="en-GB"/>
        </w:rPr>
        <w:t xml:space="preserve"> last year</w:t>
      </w:r>
      <w:r w:rsidR="00D41764" w:rsidRPr="00D41764">
        <w:rPr>
          <w:rFonts w:ascii="Times New Roman" w:eastAsia="Times New Roman" w:hAnsi="Times New Roman" w:cs="Times New Roman"/>
          <w:color w:val="000000" w:themeColor="text1"/>
          <w:lang w:eastAsia="en-GB"/>
        </w:rPr>
        <w:t xml:space="preserve">. </w:t>
      </w:r>
      <w:r w:rsidR="009E5838">
        <w:rPr>
          <w:rFonts w:ascii="Times New Roman" w:eastAsia="Times New Roman" w:hAnsi="Times New Roman" w:cs="Times New Roman"/>
          <w:color w:val="000000" w:themeColor="text1"/>
          <w:lang w:eastAsia="en-GB"/>
        </w:rPr>
        <w:t>The conference was held via virtual platform d</w:t>
      </w:r>
      <w:r w:rsidR="00D41764" w:rsidRPr="00D41764">
        <w:rPr>
          <w:rFonts w:ascii="Times New Roman" w:eastAsia="Times New Roman" w:hAnsi="Times New Roman" w:cs="Times New Roman"/>
          <w:color w:val="000000" w:themeColor="text1"/>
          <w:lang w:eastAsia="en-GB"/>
        </w:rPr>
        <w:t>ue to the rise of COVID-19 infections in Sri Lanka</w:t>
      </w:r>
      <w:r w:rsidR="009E5838">
        <w:rPr>
          <w:rFonts w:ascii="Times New Roman" w:eastAsia="Times New Roman" w:hAnsi="Times New Roman" w:cs="Times New Roman"/>
          <w:color w:val="000000" w:themeColor="text1"/>
          <w:lang w:eastAsia="en-GB"/>
        </w:rPr>
        <w:t xml:space="preserve"> and worldwide.</w:t>
      </w:r>
      <w:r w:rsidR="00D41764" w:rsidRPr="00D41764">
        <w:rPr>
          <w:rFonts w:ascii="Times New Roman" w:eastAsia="Times New Roman" w:hAnsi="Times New Roman" w:cs="Times New Roman"/>
          <w:color w:val="000000" w:themeColor="text1"/>
          <w:lang w:eastAsia="en-GB"/>
        </w:rPr>
        <w:t xml:space="preserve"> </w:t>
      </w:r>
      <w:r w:rsidR="009E5838">
        <w:rPr>
          <w:rFonts w:ascii="Times New Roman" w:eastAsia="Times New Roman" w:hAnsi="Times New Roman" w:cs="Times New Roman"/>
          <w:color w:val="000000" w:themeColor="text1"/>
          <w:lang w:eastAsia="en-GB"/>
        </w:rPr>
        <w:t>HOPE Asia</w:t>
      </w:r>
      <w:r w:rsidR="00FA0498">
        <w:rPr>
          <w:rFonts w:ascii="Times New Roman" w:eastAsia="Times New Roman" w:hAnsi="Times New Roman" w:cs="Times New Roman"/>
          <w:color w:val="000000" w:themeColor="text1"/>
          <w:lang w:eastAsia="en-GB"/>
        </w:rPr>
        <w:t xml:space="preserve"> 2020</w:t>
      </w:r>
      <w:r w:rsidR="009E5838">
        <w:rPr>
          <w:rFonts w:ascii="Times New Roman" w:eastAsia="Times New Roman" w:hAnsi="Times New Roman" w:cs="Times New Roman"/>
          <w:color w:val="000000" w:themeColor="text1"/>
          <w:lang w:eastAsia="en-GB"/>
        </w:rPr>
        <w:t xml:space="preserve"> feature</w:t>
      </w:r>
      <w:r w:rsidR="00FA0498">
        <w:rPr>
          <w:rFonts w:ascii="Times New Roman" w:eastAsia="Times New Roman" w:hAnsi="Times New Roman" w:cs="Times New Roman"/>
          <w:color w:val="000000" w:themeColor="text1"/>
          <w:lang w:eastAsia="en-GB"/>
        </w:rPr>
        <w:t>s</w:t>
      </w:r>
      <w:r w:rsidR="009E5838">
        <w:rPr>
          <w:rFonts w:ascii="Times New Roman" w:eastAsia="Times New Roman" w:hAnsi="Times New Roman" w:cs="Times New Roman"/>
          <w:color w:val="000000" w:themeColor="text1"/>
          <w:lang w:eastAsia="en-GB"/>
        </w:rPr>
        <w:t xml:space="preserve"> </w:t>
      </w:r>
      <w:r w:rsidR="00FA0498">
        <w:rPr>
          <w:rFonts w:ascii="Times New Roman" w:eastAsia="Times New Roman" w:hAnsi="Times New Roman" w:cs="Times New Roman"/>
          <w:color w:val="000000" w:themeColor="text1"/>
          <w:lang w:eastAsia="en-GB"/>
        </w:rPr>
        <w:t xml:space="preserve">selected important education and scientific sessions </w:t>
      </w:r>
      <w:r w:rsidR="009E5838">
        <w:rPr>
          <w:rFonts w:ascii="Times New Roman" w:eastAsia="Times New Roman" w:hAnsi="Times New Roman" w:cs="Times New Roman"/>
          <w:color w:val="000000" w:themeColor="text1"/>
          <w:lang w:eastAsia="en-GB"/>
        </w:rPr>
        <w:t xml:space="preserve">from </w:t>
      </w:r>
      <w:r w:rsidR="00FA0498">
        <w:rPr>
          <w:rFonts w:ascii="Times New Roman" w:eastAsia="Times New Roman" w:hAnsi="Times New Roman" w:cs="Times New Roman"/>
          <w:color w:val="000000" w:themeColor="text1"/>
          <w:lang w:eastAsia="en-GB"/>
        </w:rPr>
        <w:t>the 25</w:t>
      </w:r>
      <w:r w:rsidR="00FA0498" w:rsidRPr="00FA0498">
        <w:rPr>
          <w:rFonts w:ascii="Times New Roman" w:eastAsia="Times New Roman" w:hAnsi="Times New Roman" w:cs="Times New Roman"/>
          <w:color w:val="000000" w:themeColor="text1"/>
          <w:vertAlign w:val="superscript"/>
          <w:lang w:eastAsia="en-GB"/>
        </w:rPr>
        <w:t>th</w:t>
      </w:r>
      <w:r w:rsidR="00FA0498">
        <w:rPr>
          <w:rFonts w:ascii="Times New Roman" w:eastAsia="Times New Roman" w:hAnsi="Times New Roman" w:cs="Times New Roman"/>
          <w:color w:val="000000" w:themeColor="text1"/>
          <w:lang w:eastAsia="en-GB"/>
        </w:rPr>
        <w:t xml:space="preserve"> C</w:t>
      </w:r>
      <w:r w:rsidR="009E5838">
        <w:rPr>
          <w:rFonts w:ascii="Times New Roman" w:eastAsia="Times New Roman" w:hAnsi="Times New Roman" w:cs="Times New Roman"/>
          <w:color w:val="000000" w:themeColor="text1"/>
          <w:lang w:eastAsia="en-GB"/>
        </w:rPr>
        <w:t>ongress</w:t>
      </w:r>
      <w:r w:rsidR="00FA0498">
        <w:rPr>
          <w:rFonts w:ascii="Times New Roman" w:eastAsia="Times New Roman" w:hAnsi="Times New Roman" w:cs="Times New Roman"/>
          <w:color w:val="000000" w:themeColor="text1"/>
          <w:lang w:eastAsia="en-GB"/>
        </w:rPr>
        <w:t xml:space="preserve"> of </w:t>
      </w:r>
      <w:r>
        <w:rPr>
          <w:rFonts w:ascii="Times New Roman" w:eastAsia="Times New Roman" w:hAnsi="Times New Roman" w:cs="Times New Roman"/>
          <w:color w:val="000000" w:themeColor="text1"/>
          <w:lang w:eastAsia="en-GB"/>
        </w:rPr>
        <w:t xml:space="preserve">EHA. I am grateful and honoured to be able to attend the meetings although via virtual. It was such an eye opener as the meeting covers very important topic </w:t>
      </w:r>
      <w:r>
        <w:rPr>
          <w:rFonts w:ascii="Times New Roman" w:eastAsia="Times New Roman" w:hAnsi="Times New Roman" w:cs="Times New Roman"/>
          <w:color w:val="000000" w:themeColor="text1"/>
          <w:lang w:eastAsia="en-GB"/>
        </w:rPr>
        <w:t>tailored to the needs of local haematologist</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themeColor="text1"/>
          <w:lang w:eastAsia="en-GB"/>
        </w:rPr>
        <w:t>The main topics</w:t>
      </w:r>
      <w:r>
        <w:rPr>
          <w:rFonts w:ascii="Times New Roman" w:eastAsia="Times New Roman" w:hAnsi="Times New Roman" w:cs="Times New Roman"/>
          <w:color w:val="000000" w:themeColor="text1"/>
          <w:lang w:eastAsia="en-GB"/>
        </w:rPr>
        <w:t xml:space="preserve"> covered</w:t>
      </w:r>
      <w:r>
        <w:rPr>
          <w:rFonts w:ascii="Times New Roman" w:eastAsia="Times New Roman" w:hAnsi="Times New Roman" w:cs="Times New Roman"/>
          <w:color w:val="000000" w:themeColor="text1"/>
          <w:lang w:eastAsia="en-GB"/>
        </w:rPr>
        <w:t xml:space="preserve"> include bone marrow failures, bone marrow transplantation, haemophilia, immune thrombocytopenic purpura, myeloproliferative neoplasms, morphology, multiple myelomas, thrombosis and DOACs and thrombophilia</w:t>
      </w:r>
      <w:r w:rsidR="00E62442">
        <w:rPr>
          <w:rFonts w:ascii="Times New Roman" w:eastAsia="Times New Roman" w:hAnsi="Times New Roman" w:cs="Times New Roman"/>
          <w:color w:val="000000" w:themeColor="text1"/>
          <w:lang w:eastAsia="en-GB"/>
        </w:rPr>
        <w:t xml:space="preserve"> </w:t>
      </w:r>
      <w:r w:rsidR="00E62442" w:rsidRPr="00E62442">
        <w:rPr>
          <w:rFonts w:ascii="Times New Roman" w:eastAsia="Times New Roman" w:hAnsi="Times New Roman" w:cs="Times New Roman"/>
          <w:b/>
          <w:bCs/>
          <w:i/>
          <w:iCs/>
          <w:color w:val="000000" w:themeColor="text1"/>
          <w:lang w:eastAsia="en-GB"/>
        </w:rPr>
        <w:t>(See Table 1)</w:t>
      </w:r>
      <w:r>
        <w:rPr>
          <w:rFonts w:ascii="Times New Roman" w:eastAsia="Times New Roman" w:hAnsi="Times New Roman" w:cs="Times New Roman"/>
          <w:color w:val="000000" w:themeColor="text1"/>
          <w:lang w:eastAsia="en-GB"/>
        </w:rPr>
        <w:t>.</w:t>
      </w:r>
      <w:r w:rsidR="00E62442">
        <w:rPr>
          <w:rFonts w:ascii="Times New Roman" w:eastAsia="Times New Roman" w:hAnsi="Times New Roman" w:cs="Times New Roman"/>
          <w:color w:val="000000" w:themeColor="text1"/>
          <w:lang w:eastAsia="en-GB"/>
        </w:rPr>
        <w:t xml:space="preserve"> Most of the speakers were from Sri Lanka, India and some from Europe countries. </w:t>
      </w:r>
    </w:p>
    <w:p w14:paraId="40B1AF18" w14:textId="19E84BDC" w:rsidR="00FA0498" w:rsidRDefault="00FA0498" w:rsidP="009E5838">
      <w:pPr>
        <w:jc w:val="both"/>
        <w:rPr>
          <w:rFonts w:ascii="Times New Roman" w:eastAsia="Times New Roman" w:hAnsi="Times New Roman" w:cs="Times New Roman"/>
          <w:color w:val="000000" w:themeColor="text1"/>
          <w:lang w:eastAsia="en-GB"/>
        </w:rPr>
      </w:pPr>
    </w:p>
    <w:p w14:paraId="7FB2FA6E" w14:textId="3F526990" w:rsidR="00E62442" w:rsidRDefault="00E62442" w:rsidP="009E5838">
      <w:pPr>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noProof/>
          <w:color w:val="000000" w:themeColor="text1"/>
          <w:lang w:eastAsia="en-GB"/>
        </w:rPr>
        <w:drawing>
          <wp:inline distT="0" distB="0" distL="0" distR="0" wp14:anchorId="57A88AFC" wp14:editId="6DB3B0FD">
            <wp:extent cx="5670550" cy="3865460"/>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685448" cy="3875616"/>
                    </a:xfrm>
                    <a:prstGeom prst="rect">
                      <a:avLst/>
                    </a:prstGeom>
                  </pic:spPr>
                </pic:pic>
              </a:graphicData>
            </a:graphic>
          </wp:inline>
        </w:drawing>
      </w:r>
    </w:p>
    <w:p w14:paraId="59C46DB0" w14:textId="6A479149" w:rsidR="00E62442" w:rsidRDefault="00E62442" w:rsidP="00D41764">
      <w:pPr>
        <w:jc w:val="both"/>
        <w:rPr>
          <w:rFonts w:ascii="Times New Roman" w:hAnsi="Times New Roman" w:cs="Times New Roman"/>
          <w:lang w:val="en-US"/>
        </w:rPr>
      </w:pPr>
      <w:r w:rsidRPr="002F3E8F">
        <w:rPr>
          <w:rFonts w:ascii="Times New Roman" w:hAnsi="Times New Roman" w:cs="Times New Roman"/>
          <w:b/>
          <w:bCs/>
          <w:lang w:val="en-US"/>
        </w:rPr>
        <w:t>Table 1:</w:t>
      </w:r>
      <w:r w:rsidR="002F3E8F">
        <w:rPr>
          <w:rFonts w:ascii="Times New Roman" w:hAnsi="Times New Roman" w:cs="Times New Roman"/>
          <w:lang w:val="en-US"/>
        </w:rPr>
        <w:t xml:space="preserve"> </w:t>
      </w:r>
      <w:r w:rsidR="002F3E8F" w:rsidRPr="00BE1AA3">
        <w:rPr>
          <w:rFonts w:ascii="Times New Roman" w:hAnsi="Times New Roman" w:cs="Times New Roman"/>
          <w:u w:val="single"/>
          <w:lang w:val="en-US"/>
        </w:rPr>
        <w:t>Pre congress and Congress virtual schedule</w:t>
      </w:r>
    </w:p>
    <w:p w14:paraId="72DBEBE0" w14:textId="77777777" w:rsidR="002F3E8F" w:rsidRDefault="002F3E8F" w:rsidP="00D41764">
      <w:pPr>
        <w:jc w:val="both"/>
        <w:rPr>
          <w:rFonts w:ascii="Times New Roman" w:hAnsi="Times New Roman" w:cs="Times New Roman"/>
          <w:lang w:val="en-US"/>
        </w:rPr>
      </w:pPr>
    </w:p>
    <w:p w14:paraId="5AF3E40A" w14:textId="77E4CFA6" w:rsidR="00D41764" w:rsidRDefault="002F3E8F" w:rsidP="00D41764">
      <w:pPr>
        <w:jc w:val="both"/>
        <w:rPr>
          <w:rFonts w:ascii="Times New Roman" w:hAnsi="Times New Roman" w:cs="Times New Roman"/>
          <w:lang w:val="en-US"/>
        </w:rPr>
      </w:pPr>
      <w:r>
        <w:rPr>
          <w:rFonts w:ascii="Times New Roman" w:hAnsi="Times New Roman" w:cs="Times New Roman"/>
          <w:lang w:val="en-US"/>
        </w:rPr>
        <w:t xml:space="preserve">The pre congress workshop was held one day before the meeting </w:t>
      </w:r>
      <w:r w:rsidR="00563A59">
        <w:rPr>
          <w:rFonts w:ascii="Times New Roman" w:hAnsi="Times New Roman" w:cs="Times New Roman"/>
          <w:lang w:val="en-US"/>
        </w:rPr>
        <w:t>(15</w:t>
      </w:r>
      <w:r w:rsidR="00563A59" w:rsidRPr="00563A59">
        <w:rPr>
          <w:rFonts w:ascii="Times New Roman" w:hAnsi="Times New Roman" w:cs="Times New Roman"/>
          <w:vertAlign w:val="superscript"/>
          <w:lang w:val="en-US"/>
        </w:rPr>
        <w:t>th</w:t>
      </w:r>
      <w:r w:rsidR="00563A59">
        <w:rPr>
          <w:rFonts w:ascii="Times New Roman" w:hAnsi="Times New Roman" w:cs="Times New Roman"/>
          <w:lang w:val="en-US"/>
        </w:rPr>
        <w:t xml:space="preserve"> October 2020) </w:t>
      </w:r>
      <w:r>
        <w:rPr>
          <w:rFonts w:ascii="Times New Roman" w:hAnsi="Times New Roman" w:cs="Times New Roman"/>
          <w:lang w:val="en-US"/>
        </w:rPr>
        <w:t xml:space="preserve">and it covers mostly on the laboratory aspect of hematology, including coagulation (prolonged PT/APTT), hemoglobinopathies and molecular studies. The session was very fruitful as I could revise on some aspects of laboratory hematology and </w:t>
      </w:r>
      <w:r w:rsidR="00850DF7">
        <w:rPr>
          <w:rFonts w:ascii="Times New Roman" w:hAnsi="Times New Roman" w:cs="Times New Roman"/>
          <w:lang w:val="en-US"/>
        </w:rPr>
        <w:t xml:space="preserve">its’ </w:t>
      </w:r>
      <w:r>
        <w:rPr>
          <w:rFonts w:ascii="Times New Roman" w:hAnsi="Times New Roman" w:cs="Times New Roman"/>
          <w:lang w:val="en-US"/>
        </w:rPr>
        <w:t>importance in clinical practice for example prolonged APTT could be spurious as result from underfilling of tube, heparin contamination, difficult venepuncture, delay in transport and so on.</w:t>
      </w:r>
    </w:p>
    <w:p w14:paraId="6523DAD3" w14:textId="331A9047" w:rsidR="002F3E8F" w:rsidRDefault="00563A59" w:rsidP="00D41764">
      <w:pPr>
        <w:jc w:val="both"/>
        <w:rPr>
          <w:rFonts w:ascii="Times New Roman" w:hAnsi="Times New Roman" w:cs="Times New Roman"/>
          <w:lang w:val="en-US"/>
        </w:rPr>
      </w:pPr>
      <w:r>
        <w:rPr>
          <w:rFonts w:ascii="Times New Roman" w:hAnsi="Times New Roman" w:cs="Times New Roman"/>
          <w:lang w:val="en-US"/>
        </w:rPr>
        <w:lastRenderedPageBreak/>
        <w:t>The first day of congress covers important topic</w:t>
      </w:r>
      <w:r w:rsidR="00850DF7">
        <w:rPr>
          <w:rFonts w:ascii="Times New Roman" w:hAnsi="Times New Roman" w:cs="Times New Roman"/>
          <w:lang w:val="en-US"/>
        </w:rPr>
        <w:t>s</w:t>
      </w:r>
      <w:r>
        <w:rPr>
          <w:rFonts w:ascii="Times New Roman" w:hAnsi="Times New Roman" w:cs="Times New Roman"/>
          <w:lang w:val="en-US"/>
        </w:rPr>
        <w:t xml:space="preserve"> in hemophilia, multiple myeloma, thrombosis and use of DOACs. There were case studies shared during the presentation which allowed further discussion on the topics that were presented, integrating with the latest research and local data (Sri Lanka and India). At the end of 1</w:t>
      </w:r>
      <w:r w:rsidRPr="00563A59">
        <w:rPr>
          <w:rFonts w:ascii="Times New Roman" w:hAnsi="Times New Roman" w:cs="Times New Roman"/>
          <w:vertAlign w:val="superscript"/>
          <w:lang w:val="en-US"/>
        </w:rPr>
        <w:t>st</w:t>
      </w:r>
      <w:r>
        <w:rPr>
          <w:rFonts w:ascii="Times New Roman" w:hAnsi="Times New Roman" w:cs="Times New Roman"/>
          <w:lang w:val="en-US"/>
        </w:rPr>
        <w:t xml:space="preserve"> day of congress, I managed to grab the opportunity to participate with</w:t>
      </w:r>
      <w:r w:rsidR="00BE1AA3">
        <w:rPr>
          <w:rFonts w:ascii="Times New Roman" w:hAnsi="Times New Roman" w:cs="Times New Roman"/>
          <w:lang w:val="en-US"/>
        </w:rPr>
        <w:t xml:space="preserve"> the</w:t>
      </w:r>
      <w:r>
        <w:rPr>
          <w:rFonts w:ascii="Times New Roman" w:hAnsi="Times New Roman" w:cs="Times New Roman"/>
          <w:lang w:val="en-US"/>
        </w:rPr>
        <w:t xml:space="preserve"> morphology quiz. The quiz was quite </w:t>
      </w:r>
      <w:r w:rsidR="00850DF7">
        <w:rPr>
          <w:rFonts w:ascii="Times New Roman" w:hAnsi="Times New Roman" w:cs="Times New Roman"/>
          <w:lang w:val="en-US"/>
        </w:rPr>
        <w:t>challenging,</w:t>
      </w:r>
      <w:r>
        <w:rPr>
          <w:rFonts w:ascii="Times New Roman" w:hAnsi="Times New Roman" w:cs="Times New Roman"/>
          <w:lang w:val="en-US"/>
        </w:rPr>
        <w:t xml:space="preserve"> and I gained plenty of knowledge from this session.</w:t>
      </w:r>
    </w:p>
    <w:p w14:paraId="1358EC94" w14:textId="5578AB41" w:rsidR="00850DF7" w:rsidRDefault="00850DF7" w:rsidP="00D41764">
      <w:pPr>
        <w:jc w:val="both"/>
        <w:rPr>
          <w:rFonts w:ascii="Times New Roman" w:hAnsi="Times New Roman" w:cs="Times New Roman"/>
          <w:lang w:val="en-US"/>
        </w:rPr>
      </w:pPr>
    </w:p>
    <w:p w14:paraId="114EAD04" w14:textId="28309762" w:rsidR="00850DF7" w:rsidRDefault="00850DF7" w:rsidP="00D41764">
      <w:pPr>
        <w:jc w:val="both"/>
        <w:rPr>
          <w:rFonts w:ascii="Times New Roman" w:hAnsi="Times New Roman" w:cs="Times New Roman"/>
          <w:lang w:val="en-US"/>
        </w:rPr>
      </w:pPr>
      <w:r>
        <w:rPr>
          <w:rFonts w:ascii="Times New Roman" w:hAnsi="Times New Roman" w:cs="Times New Roman"/>
          <w:lang w:val="en-US"/>
        </w:rPr>
        <w:t xml:space="preserve">On the second day of congress, I was particularly interested with the topic </w:t>
      </w:r>
      <w:r w:rsidRPr="00BE1AA3">
        <w:rPr>
          <w:rFonts w:ascii="Times New Roman" w:hAnsi="Times New Roman" w:cs="Times New Roman"/>
          <w:i/>
          <w:iCs/>
          <w:lang w:val="en-US"/>
        </w:rPr>
        <w:t>“Managing SAA Refractory to IST</w:t>
      </w:r>
      <w:r w:rsidR="00466302" w:rsidRPr="00BE1AA3">
        <w:rPr>
          <w:rFonts w:ascii="Times New Roman" w:hAnsi="Times New Roman" w:cs="Times New Roman"/>
          <w:i/>
          <w:iCs/>
          <w:lang w:val="en-US"/>
        </w:rPr>
        <w:t>”</w:t>
      </w:r>
      <w:r w:rsidR="00466302">
        <w:rPr>
          <w:rFonts w:ascii="Times New Roman" w:hAnsi="Times New Roman" w:cs="Times New Roman"/>
          <w:lang w:val="en-US"/>
        </w:rPr>
        <w:t xml:space="preserve"> by Carlo Dufour. Dr Carlo gave a very clear lecture and case examples during his talk. Unrelated donor transplant, haploidentical and cord blood transplant can be considered when there is no matched sibling donor for relapsed cases</w:t>
      </w:r>
      <w:r w:rsidR="00106804">
        <w:rPr>
          <w:rFonts w:ascii="Times New Roman" w:hAnsi="Times New Roman" w:cs="Times New Roman"/>
          <w:lang w:val="en-US"/>
        </w:rPr>
        <w:t xml:space="preserve"> in transplant eligible patient</w:t>
      </w:r>
      <w:r w:rsidR="00466302">
        <w:rPr>
          <w:rFonts w:ascii="Times New Roman" w:hAnsi="Times New Roman" w:cs="Times New Roman"/>
          <w:lang w:val="en-US"/>
        </w:rPr>
        <w:t>. The use of rabbit ATG after horse ATG in relapsed cases gave higher response rates up to 70-80% at 3 months. Transplant in AML and hemoglobinopathy were covered in BMT session during the second day of congress. There were cases</w:t>
      </w:r>
      <w:r w:rsidR="00106804">
        <w:rPr>
          <w:rFonts w:ascii="Times New Roman" w:hAnsi="Times New Roman" w:cs="Times New Roman"/>
          <w:lang w:val="en-US"/>
        </w:rPr>
        <w:t xml:space="preserve"> shared</w:t>
      </w:r>
      <w:r w:rsidR="00466302">
        <w:rPr>
          <w:rFonts w:ascii="Times New Roman" w:hAnsi="Times New Roman" w:cs="Times New Roman"/>
          <w:lang w:val="en-US"/>
        </w:rPr>
        <w:t xml:space="preserve"> during the session and it was very </w:t>
      </w:r>
      <w:r w:rsidR="00106804">
        <w:rPr>
          <w:rFonts w:ascii="Times New Roman" w:hAnsi="Times New Roman" w:cs="Times New Roman"/>
          <w:lang w:val="en-US"/>
        </w:rPr>
        <w:t>interesting discussion.</w:t>
      </w:r>
    </w:p>
    <w:p w14:paraId="211D9F4C" w14:textId="0874D8D1" w:rsidR="00106804" w:rsidRDefault="00106804" w:rsidP="00D41764">
      <w:pPr>
        <w:jc w:val="both"/>
        <w:rPr>
          <w:rFonts w:ascii="Times New Roman" w:hAnsi="Times New Roman" w:cs="Times New Roman"/>
          <w:lang w:val="en-US"/>
        </w:rPr>
      </w:pPr>
    </w:p>
    <w:p w14:paraId="05AE71DE" w14:textId="545E1C05" w:rsidR="00106804" w:rsidRDefault="00106804" w:rsidP="00D41764">
      <w:pPr>
        <w:jc w:val="both"/>
        <w:rPr>
          <w:rFonts w:ascii="Times New Roman" w:hAnsi="Times New Roman" w:cs="Times New Roman"/>
          <w:lang w:val="en-US"/>
        </w:rPr>
      </w:pPr>
      <w:r>
        <w:rPr>
          <w:rFonts w:ascii="Times New Roman" w:hAnsi="Times New Roman" w:cs="Times New Roman"/>
          <w:lang w:val="en-US"/>
        </w:rPr>
        <w:t xml:space="preserve">Although I was hoping to be able to attend the congress physically, this virtual congress however allowed more participants to join such important event. </w:t>
      </w:r>
      <w:r>
        <w:rPr>
          <w:rFonts w:ascii="Times New Roman" w:eastAsia="Times New Roman" w:hAnsi="Times New Roman" w:cs="Times New Roman"/>
        </w:rPr>
        <w:t xml:space="preserve">Lastly but not least, attending the </w:t>
      </w:r>
      <w:r>
        <w:rPr>
          <w:rFonts w:ascii="Times New Roman" w:eastAsia="Times New Roman" w:hAnsi="Times New Roman" w:cs="Times New Roman"/>
        </w:rPr>
        <w:t>HOPE Asia 2020</w:t>
      </w:r>
      <w:r>
        <w:rPr>
          <w:rFonts w:ascii="Times New Roman" w:eastAsia="Times New Roman" w:hAnsi="Times New Roman" w:cs="Times New Roman"/>
        </w:rPr>
        <w:t xml:space="preserve"> was a very fruitful and meaningful meeting to me. I would like to express my gratitude to </w:t>
      </w:r>
      <w:r>
        <w:rPr>
          <w:rFonts w:ascii="Times New Roman" w:eastAsia="Times New Roman" w:hAnsi="Times New Roman" w:cs="Times New Roman"/>
        </w:rPr>
        <w:t xml:space="preserve">SLCH and </w:t>
      </w:r>
      <w:r>
        <w:rPr>
          <w:rFonts w:ascii="Times New Roman" w:eastAsia="Times New Roman" w:hAnsi="Times New Roman" w:cs="Times New Roman"/>
        </w:rPr>
        <w:t xml:space="preserve">MSH for sponsoring me to attend this </w:t>
      </w:r>
      <w:r>
        <w:rPr>
          <w:rFonts w:ascii="Times New Roman" w:eastAsia="Times New Roman" w:hAnsi="Times New Roman" w:cs="Times New Roman"/>
        </w:rPr>
        <w:t>important meeting</w:t>
      </w:r>
      <w:r>
        <w:rPr>
          <w:rFonts w:ascii="Times New Roman" w:eastAsia="Times New Roman" w:hAnsi="Times New Roman" w:cs="Times New Roman"/>
        </w:rPr>
        <w:t>. I am truly grateful for the opportunity to attend this event and hopefully I can get opportunity to attend similar educational meetings in the future</w:t>
      </w:r>
      <w:r>
        <w:rPr>
          <w:rFonts w:ascii="Times New Roman" w:hAnsi="Times New Roman" w:cs="Times New Roman"/>
          <w:lang w:val="en-US"/>
        </w:rPr>
        <w:t>.</w:t>
      </w:r>
    </w:p>
    <w:p w14:paraId="3965BF4A" w14:textId="0F683AB3" w:rsidR="00106804" w:rsidRDefault="00106804" w:rsidP="00D41764">
      <w:pPr>
        <w:jc w:val="both"/>
        <w:rPr>
          <w:rFonts w:ascii="Times New Roman" w:hAnsi="Times New Roman" w:cs="Times New Roman"/>
          <w:lang w:val="en-US"/>
        </w:rPr>
      </w:pPr>
    </w:p>
    <w:p w14:paraId="2CA09D13" w14:textId="28B6B6A6" w:rsidR="00106804" w:rsidRDefault="00106804" w:rsidP="00D41764">
      <w:pPr>
        <w:jc w:val="both"/>
        <w:rPr>
          <w:rFonts w:ascii="Times New Roman" w:hAnsi="Times New Roman" w:cs="Times New Roman"/>
          <w:lang w:val="en-US"/>
        </w:rPr>
      </w:pPr>
    </w:p>
    <w:p w14:paraId="0489C27E" w14:textId="4E426188" w:rsidR="00106804" w:rsidRDefault="00B92B98" w:rsidP="00D41764">
      <w:pPr>
        <w:jc w:val="both"/>
        <w:rPr>
          <w:rFonts w:ascii="Times New Roman" w:hAnsi="Times New Roman" w:cs="Times New Roman"/>
          <w:lang w:val="en-US"/>
        </w:rPr>
      </w:pPr>
      <w:r>
        <w:rPr>
          <w:rFonts w:ascii="Times New Roman" w:hAnsi="Times New Roman" w:cs="Times New Roman"/>
          <w:lang w:val="en-US"/>
        </w:rPr>
        <w:t>Prepared by</w:t>
      </w:r>
    </w:p>
    <w:p w14:paraId="63A47A44" w14:textId="7CD98A5E" w:rsidR="00B92B98" w:rsidRPr="00B92B98" w:rsidRDefault="00B92B98" w:rsidP="00D41764">
      <w:pPr>
        <w:jc w:val="both"/>
        <w:rPr>
          <w:rFonts w:ascii="Times New Roman" w:hAnsi="Times New Roman" w:cs="Times New Roman"/>
          <w:b/>
          <w:bCs/>
          <w:lang w:val="en-US"/>
        </w:rPr>
      </w:pPr>
      <w:r w:rsidRPr="00B92B98">
        <w:rPr>
          <w:rFonts w:ascii="Times New Roman" w:hAnsi="Times New Roman" w:cs="Times New Roman"/>
          <w:b/>
          <w:bCs/>
          <w:lang w:val="en-US"/>
        </w:rPr>
        <w:t>Dr Gilbert Wilfred</w:t>
      </w:r>
    </w:p>
    <w:p w14:paraId="409E26AB" w14:textId="255D3607" w:rsidR="00B92B98" w:rsidRDefault="00B92B98" w:rsidP="00D41764">
      <w:pPr>
        <w:jc w:val="both"/>
        <w:rPr>
          <w:rFonts w:ascii="Times New Roman" w:hAnsi="Times New Roman" w:cs="Times New Roman"/>
          <w:lang w:val="en-US"/>
        </w:rPr>
      </w:pPr>
      <w:r>
        <w:rPr>
          <w:rFonts w:ascii="Times New Roman" w:hAnsi="Times New Roman" w:cs="Times New Roman"/>
          <w:lang w:val="en-US"/>
        </w:rPr>
        <w:t>Hematology Trainee</w:t>
      </w:r>
    </w:p>
    <w:p w14:paraId="03EE65BE" w14:textId="19CB9D7A" w:rsidR="00B92B98" w:rsidRDefault="00B92B98" w:rsidP="00D41764">
      <w:pPr>
        <w:jc w:val="both"/>
        <w:rPr>
          <w:rFonts w:ascii="Times New Roman" w:hAnsi="Times New Roman" w:cs="Times New Roman"/>
          <w:lang w:val="en-US"/>
        </w:rPr>
      </w:pPr>
      <w:r>
        <w:rPr>
          <w:rFonts w:ascii="Times New Roman" w:hAnsi="Times New Roman" w:cs="Times New Roman"/>
          <w:lang w:val="en-US"/>
        </w:rPr>
        <w:t>Ampang Hospital</w:t>
      </w:r>
    </w:p>
    <w:p w14:paraId="336502B3" w14:textId="680771E4" w:rsidR="00B92B98" w:rsidRPr="00D41764" w:rsidRDefault="00B92B98" w:rsidP="00D41764">
      <w:pPr>
        <w:jc w:val="both"/>
        <w:rPr>
          <w:rFonts w:ascii="Times New Roman" w:hAnsi="Times New Roman" w:cs="Times New Roman"/>
          <w:lang w:val="en-US"/>
        </w:rPr>
      </w:pPr>
      <w:r>
        <w:rPr>
          <w:rFonts w:ascii="Times New Roman" w:hAnsi="Times New Roman" w:cs="Times New Roman"/>
          <w:lang w:val="en-US"/>
        </w:rPr>
        <w:t>15/11/2020</w:t>
      </w:r>
    </w:p>
    <w:sectPr w:rsidR="00B92B98" w:rsidRPr="00D41764" w:rsidSect="005160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64"/>
    <w:rsid w:val="00106804"/>
    <w:rsid w:val="00107C71"/>
    <w:rsid w:val="002F3E8F"/>
    <w:rsid w:val="004318D6"/>
    <w:rsid w:val="00466302"/>
    <w:rsid w:val="0051602B"/>
    <w:rsid w:val="005554DF"/>
    <w:rsid w:val="00563A59"/>
    <w:rsid w:val="00850DF7"/>
    <w:rsid w:val="009E5838"/>
    <w:rsid w:val="00B92B98"/>
    <w:rsid w:val="00BE1AA3"/>
    <w:rsid w:val="00C47FDB"/>
    <w:rsid w:val="00D41764"/>
    <w:rsid w:val="00E62442"/>
    <w:rsid w:val="00FA049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F3FE"/>
  <w15:chartTrackingRefBased/>
  <w15:docId w15:val="{266C0028-18DB-1F45-8A6D-E1513747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764"/>
    <w:rPr>
      <w:b/>
      <w:bCs/>
    </w:rPr>
  </w:style>
  <w:style w:type="character" w:customStyle="1" w:styleId="apple-converted-space">
    <w:name w:val="apple-converted-space"/>
    <w:basedOn w:val="DefaultParagraphFont"/>
    <w:rsid w:val="00D4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44316">
      <w:bodyDiv w:val="1"/>
      <w:marLeft w:val="0"/>
      <w:marRight w:val="0"/>
      <w:marTop w:val="0"/>
      <w:marBottom w:val="0"/>
      <w:divBdr>
        <w:top w:val="none" w:sz="0" w:space="0" w:color="auto"/>
        <w:left w:val="none" w:sz="0" w:space="0" w:color="auto"/>
        <w:bottom w:val="none" w:sz="0" w:space="0" w:color="auto"/>
        <w:right w:val="none" w:sz="0" w:space="0" w:color="auto"/>
      </w:divBdr>
    </w:div>
    <w:div w:id="1122647556">
      <w:bodyDiv w:val="1"/>
      <w:marLeft w:val="0"/>
      <w:marRight w:val="0"/>
      <w:marTop w:val="0"/>
      <w:marBottom w:val="0"/>
      <w:divBdr>
        <w:top w:val="none" w:sz="0" w:space="0" w:color="auto"/>
        <w:left w:val="none" w:sz="0" w:space="0" w:color="auto"/>
        <w:bottom w:val="none" w:sz="0" w:space="0" w:color="auto"/>
        <w:right w:val="none" w:sz="0" w:space="0" w:color="auto"/>
      </w:divBdr>
    </w:div>
    <w:div w:id="12993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wilfred</dc:creator>
  <cp:keywords/>
  <dc:description/>
  <cp:lastModifiedBy>gilbert wilfred</cp:lastModifiedBy>
  <cp:revision>3</cp:revision>
  <dcterms:created xsi:type="dcterms:W3CDTF">2020-11-14T14:19:00Z</dcterms:created>
  <dcterms:modified xsi:type="dcterms:W3CDTF">2020-11-15T07:16:00Z</dcterms:modified>
</cp:coreProperties>
</file>