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5B99" w14:textId="1F82106D" w:rsidR="007C66B4" w:rsidRDefault="007C66B4" w:rsidP="007C66B4">
      <w:pPr>
        <w:spacing w:after="0"/>
        <w:rPr>
          <w:rFonts w:ascii="Times New Roman" w:hAnsi="Times New Roman" w:cs="Times New Roman"/>
        </w:rPr>
      </w:pPr>
      <w:r w:rsidRPr="007C66B4">
        <w:rPr>
          <w:rFonts w:ascii="Times New Roman" w:hAnsi="Times New Roman" w:cs="Times New Roman"/>
        </w:rPr>
        <w:t>Event: Hope Asia 2020 (Virtual)</w:t>
      </w:r>
    </w:p>
    <w:p w14:paraId="5BBCE37D" w14:textId="66C7CBCD" w:rsidR="007C66B4" w:rsidRDefault="007C66B4" w:rsidP="007C66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Venue: BMICH, Colombo</w:t>
      </w:r>
    </w:p>
    <w:p w14:paraId="6E417352" w14:textId="138C3E74" w:rsidR="007C66B4" w:rsidRDefault="007C66B4" w:rsidP="007C66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16-17 October 2020</w:t>
      </w:r>
    </w:p>
    <w:p w14:paraId="06449241" w14:textId="0FAB7E3D" w:rsidR="007C66B4" w:rsidRDefault="007C66B4" w:rsidP="007C66B4">
      <w:pPr>
        <w:spacing w:after="0"/>
        <w:rPr>
          <w:rFonts w:ascii="Times New Roman" w:hAnsi="Times New Roman" w:cs="Times New Roman"/>
        </w:rPr>
      </w:pPr>
    </w:p>
    <w:p w14:paraId="1E096A03" w14:textId="7497753D" w:rsidR="000E09B5" w:rsidRDefault="007C66B4" w:rsidP="00FD79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above event was held to highlight specific topic</w:t>
      </w:r>
      <w:r w:rsidR="006D6D0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interest presented at the </w:t>
      </w:r>
      <w:r w:rsidR="006D6D05">
        <w:rPr>
          <w:rFonts w:ascii="Times New Roman" w:hAnsi="Times New Roman" w:cs="Times New Roman"/>
        </w:rPr>
        <w:t>European Hematology Association (EHA) 2020. Hope Asia 2020 provide</w:t>
      </w:r>
      <w:r w:rsidR="00B7701D">
        <w:rPr>
          <w:rFonts w:ascii="Times New Roman" w:hAnsi="Times New Roman" w:cs="Times New Roman"/>
        </w:rPr>
        <w:t>d</w:t>
      </w:r>
      <w:r w:rsidR="006D6D05">
        <w:rPr>
          <w:rFonts w:ascii="Times New Roman" w:hAnsi="Times New Roman" w:cs="Times New Roman"/>
        </w:rPr>
        <w:t xml:space="preserve"> a platform for the </w:t>
      </w:r>
      <w:proofErr w:type="spellStart"/>
      <w:r w:rsidR="006D6D05">
        <w:rPr>
          <w:rFonts w:ascii="Times New Roman" w:hAnsi="Times New Roman" w:cs="Times New Roman"/>
        </w:rPr>
        <w:t>h</w:t>
      </w:r>
      <w:r w:rsidR="00B7701D">
        <w:rPr>
          <w:rFonts w:ascii="Times New Roman" w:hAnsi="Times New Roman" w:cs="Times New Roman"/>
        </w:rPr>
        <w:t>a</w:t>
      </w:r>
      <w:r w:rsidR="006D6D05">
        <w:rPr>
          <w:rFonts w:ascii="Times New Roman" w:hAnsi="Times New Roman" w:cs="Times New Roman"/>
        </w:rPr>
        <w:t>ematology</w:t>
      </w:r>
      <w:proofErr w:type="spellEnd"/>
      <w:r w:rsidR="006D6D05">
        <w:rPr>
          <w:rFonts w:ascii="Times New Roman" w:hAnsi="Times New Roman" w:cs="Times New Roman"/>
        </w:rPr>
        <w:t xml:space="preserve"> community to share knowledge </w:t>
      </w:r>
      <w:r w:rsidR="008C507C">
        <w:rPr>
          <w:rFonts w:ascii="Times New Roman" w:hAnsi="Times New Roman" w:cs="Times New Roman"/>
        </w:rPr>
        <w:t xml:space="preserve">and experience </w:t>
      </w:r>
      <w:r w:rsidR="006D6D05">
        <w:rPr>
          <w:rFonts w:ascii="Times New Roman" w:hAnsi="Times New Roman" w:cs="Times New Roman"/>
        </w:rPr>
        <w:t xml:space="preserve">on </w:t>
      </w:r>
      <w:r w:rsidR="0049514E">
        <w:rPr>
          <w:rFonts w:ascii="Times New Roman" w:hAnsi="Times New Roman" w:cs="Times New Roman"/>
        </w:rPr>
        <w:t xml:space="preserve">the </w:t>
      </w:r>
      <w:r w:rsidR="006D6D05">
        <w:rPr>
          <w:rFonts w:ascii="Times New Roman" w:hAnsi="Times New Roman" w:cs="Times New Roman"/>
        </w:rPr>
        <w:t>latest developments in hematology. I was privileged to be able to attend the above event virtually. It provide</w:t>
      </w:r>
      <w:r w:rsidR="00B7701D">
        <w:rPr>
          <w:rFonts w:ascii="Times New Roman" w:hAnsi="Times New Roman" w:cs="Times New Roman"/>
        </w:rPr>
        <w:t>d</w:t>
      </w:r>
      <w:r w:rsidR="006D6D05">
        <w:rPr>
          <w:rFonts w:ascii="Times New Roman" w:hAnsi="Times New Roman" w:cs="Times New Roman"/>
        </w:rPr>
        <w:t xml:space="preserve"> an eye-opening opportunity for me to learn from the various </w:t>
      </w:r>
      <w:proofErr w:type="spellStart"/>
      <w:r w:rsidR="006D6D05">
        <w:rPr>
          <w:rFonts w:ascii="Times New Roman" w:hAnsi="Times New Roman" w:cs="Times New Roman"/>
        </w:rPr>
        <w:t>h</w:t>
      </w:r>
      <w:r w:rsidR="00B7701D">
        <w:rPr>
          <w:rFonts w:ascii="Times New Roman" w:hAnsi="Times New Roman" w:cs="Times New Roman"/>
        </w:rPr>
        <w:t>a</w:t>
      </w:r>
      <w:r w:rsidR="006D6D05">
        <w:rPr>
          <w:rFonts w:ascii="Times New Roman" w:hAnsi="Times New Roman" w:cs="Times New Roman"/>
        </w:rPr>
        <w:t>ematology</w:t>
      </w:r>
      <w:proofErr w:type="spellEnd"/>
      <w:r w:rsidR="006D6D05">
        <w:rPr>
          <w:rFonts w:ascii="Times New Roman" w:hAnsi="Times New Roman" w:cs="Times New Roman"/>
        </w:rPr>
        <w:t xml:space="preserve"> experts throughout the world.</w:t>
      </w:r>
      <w:r w:rsidR="008C507C">
        <w:rPr>
          <w:rFonts w:ascii="Times New Roman" w:hAnsi="Times New Roman" w:cs="Times New Roman"/>
        </w:rPr>
        <w:t xml:space="preserve"> The topics covered were hemophilia, immune thrombocytopenic purpura, bone </w:t>
      </w:r>
      <w:r w:rsidR="000E09B5">
        <w:rPr>
          <w:rFonts w:ascii="Times New Roman" w:hAnsi="Times New Roman" w:cs="Times New Roman"/>
        </w:rPr>
        <w:t xml:space="preserve">marrow </w:t>
      </w:r>
      <w:r w:rsidR="008C507C">
        <w:rPr>
          <w:rFonts w:ascii="Times New Roman" w:hAnsi="Times New Roman" w:cs="Times New Roman"/>
        </w:rPr>
        <w:t>failures, bone marrow tr</w:t>
      </w:r>
      <w:r w:rsidR="006C67FF">
        <w:rPr>
          <w:rFonts w:ascii="Times New Roman" w:hAnsi="Times New Roman" w:cs="Times New Roman"/>
        </w:rPr>
        <w:t xml:space="preserve">ansplant, thrombosis, </w:t>
      </w:r>
      <w:r w:rsidR="008C507C">
        <w:rPr>
          <w:rFonts w:ascii="Times New Roman" w:hAnsi="Times New Roman" w:cs="Times New Roman"/>
        </w:rPr>
        <w:t>myeloproliferative neoplasm, multiple myeloma and the others. The speakers were from Sri Lanka, India and Europe countries.</w:t>
      </w:r>
      <w:r w:rsidR="003F7EE4">
        <w:rPr>
          <w:rFonts w:ascii="Times New Roman" w:hAnsi="Times New Roman" w:cs="Times New Roman"/>
        </w:rPr>
        <w:t xml:space="preserve"> There were case studies which allowed further discussion on the topics</w:t>
      </w:r>
      <w:r w:rsidR="002F7A00">
        <w:rPr>
          <w:rFonts w:ascii="Times New Roman" w:hAnsi="Times New Roman" w:cs="Times New Roman"/>
        </w:rPr>
        <w:t xml:space="preserve"> that were presented.</w:t>
      </w:r>
      <w:r w:rsidR="008C507C">
        <w:rPr>
          <w:rFonts w:ascii="Times New Roman" w:hAnsi="Times New Roman" w:cs="Times New Roman"/>
        </w:rPr>
        <w:t xml:space="preserve"> The presentations had </w:t>
      </w:r>
      <w:r w:rsidR="00FD794F">
        <w:rPr>
          <w:rFonts w:ascii="Times New Roman" w:hAnsi="Times New Roman" w:cs="Times New Roman"/>
        </w:rPr>
        <w:t>integrated latest research with local data from Sri Lanka and India. This show</w:t>
      </w:r>
      <w:r w:rsidR="00E91056">
        <w:rPr>
          <w:rFonts w:ascii="Times New Roman" w:hAnsi="Times New Roman" w:cs="Times New Roman"/>
        </w:rPr>
        <w:t>ed</w:t>
      </w:r>
      <w:r w:rsidR="00FD794F">
        <w:rPr>
          <w:rFonts w:ascii="Times New Roman" w:hAnsi="Times New Roman" w:cs="Times New Roman"/>
        </w:rPr>
        <w:t xml:space="preserve"> the importance of collaborating latest updates into our daily practice to provide better quality of care to our patients</w:t>
      </w:r>
      <w:r w:rsidR="00635059">
        <w:rPr>
          <w:rFonts w:ascii="Times New Roman" w:hAnsi="Times New Roman" w:cs="Times New Roman"/>
        </w:rPr>
        <w:t>.</w:t>
      </w:r>
    </w:p>
    <w:p w14:paraId="3AF6E99E" w14:textId="77777777" w:rsidR="002F7A00" w:rsidRDefault="002F7A00" w:rsidP="00FD794F">
      <w:pPr>
        <w:spacing w:after="0"/>
        <w:jc w:val="both"/>
        <w:rPr>
          <w:rFonts w:ascii="Times New Roman" w:hAnsi="Times New Roman" w:cs="Times New Roman"/>
        </w:rPr>
      </w:pPr>
    </w:p>
    <w:p w14:paraId="08047B10" w14:textId="717988E3" w:rsidR="007C66B4" w:rsidRDefault="00B856AE" w:rsidP="00FD79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Claire Harrison from United Kingdom shared with us regarding current understanding and practice in myeloproliferative neoplasm. She mentioned the benefit of using MIPSS70 score</w:t>
      </w:r>
      <w:r w:rsidR="00EC2024">
        <w:rPr>
          <w:rFonts w:ascii="Times New Roman" w:hAnsi="Times New Roman" w:cs="Times New Roman"/>
        </w:rPr>
        <w:t>, which integrate</w:t>
      </w:r>
      <w:r w:rsidR="0049514E">
        <w:rPr>
          <w:rFonts w:ascii="Times New Roman" w:hAnsi="Times New Roman" w:cs="Times New Roman"/>
        </w:rPr>
        <w:t>d</w:t>
      </w:r>
      <w:r w:rsidR="00EC2024">
        <w:rPr>
          <w:rFonts w:ascii="Times New Roman" w:hAnsi="Times New Roman" w:cs="Times New Roman"/>
        </w:rPr>
        <w:t xml:space="preserve"> clinical, cytogenetic and mutational data, to </w:t>
      </w:r>
      <w:r w:rsidR="0083399D">
        <w:rPr>
          <w:rFonts w:ascii="Times New Roman" w:hAnsi="Times New Roman" w:cs="Times New Roman"/>
        </w:rPr>
        <w:t>risk stratif</w:t>
      </w:r>
      <w:r w:rsidR="00EC2024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>patients with</w:t>
      </w:r>
      <w:r w:rsidR="0083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myelofibrosis.</w:t>
      </w:r>
      <w:r w:rsidR="002F75F6">
        <w:rPr>
          <w:rFonts w:ascii="Times New Roman" w:hAnsi="Times New Roman" w:cs="Times New Roman"/>
        </w:rPr>
        <w:t xml:space="preserve"> </w:t>
      </w:r>
      <w:r w:rsidR="00EC2024">
        <w:rPr>
          <w:rFonts w:ascii="Times New Roman" w:hAnsi="Times New Roman" w:cs="Times New Roman"/>
        </w:rPr>
        <w:t>Comfort</w:t>
      </w:r>
      <w:r w:rsidR="00635059">
        <w:rPr>
          <w:rFonts w:ascii="Times New Roman" w:hAnsi="Times New Roman" w:cs="Times New Roman"/>
        </w:rPr>
        <w:t>-</w:t>
      </w:r>
      <w:r w:rsidR="00EC2024">
        <w:rPr>
          <w:rFonts w:ascii="Times New Roman" w:hAnsi="Times New Roman" w:cs="Times New Roman"/>
        </w:rPr>
        <w:t xml:space="preserve">II </w:t>
      </w:r>
      <w:r w:rsidR="00635059">
        <w:rPr>
          <w:rFonts w:ascii="Times New Roman" w:hAnsi="Times New Roman" w:cs="Times New Roman"/>
        </w:rPr>
        <w:t>study</w:t>
      </w:r>
      <w:r w:rsidR="00EC2024">
        <w:rPr>
          <w:rFonts w:ascii="Times New Roman" w:hAnsi="Times New Roman" w:cs="Times New Roman"/>
        </w:rPr>
        <w:t xml:space="preserve"> showed that </w:t>
      </w:r>
      <w:proofErr w:type="spellStart"/>
      <w:r w:rsidR="00EC2024">
        <w:rPr>
          <w:rFonts w:ascii="Times New Roman" w:hAnsi="Times New Roman" w:cs="Times New Roman"/>
        </w:rPr>
        <w:t>ruxolitinib</w:t>
      </w:r>
      <w:proofErr w:type="spellEnd"/>
      <w:r w:rsidR="00EC2024">
        <w:rPr>
          <w:rFonts w:ascii="Times New Roman" w:hAnsi="Times New Roman" w:cs="Times New Roman"/>
        </w:rPr>
        <w:t xml:space="preserve"> decreased the size of the spleen and improved quality of life. However, we needed to balance the benefit and toxicity of </w:t>
      </w:r>
      <w:proofErr w:type="spellStart"/>
      <w:r w:rsidR="00EC2024">
        <w:rPr>
          <w:rFonts w:ascii="Times New Roman" w:hAnsi="Times New Roman" w:cs="Times New Roman"/>
        </w:rPr>
        <w:t>ruxolitinib</w:t>
      </w:r>
      <w:proofErr w:type="spellEnd"/>
      <w:r w:rsidR="00EC2024">
        <w:rPr>
          <w:rFonts w:ascii="Times New Roman" w:hAnsi="Times New Roman" w:cs="Times New Roman"/>
        </w:rPr>
        <w:t xml:space="preserve">. </w:t>
      </w:r>
      <w:proofErr w:type="spellStart"/>
      <w:r w:rsidR="00EC2024">
        <w:rPr>
          <w:rFonts w:ascii="Times New Roman" w:hAnsi="Times New Roman" w:cs="Times New Roman"/>
        </w:rPr>
        <w:t>Ruxolitinib</w:t>
      </w:r>
      <w:proofErr w:type="spellEnd"/>
      <w:r w:rsidR="00EC2024">
        <w:rPr>
          <w:rFonts w:ascii="Times New Roman" w:hAnsi="Times New Roman" w:cs="Times New Roman"/>
        </w:rPr>
        <w:t xml:space="preserve"> was associated with </w:t>
      </w:r>
      <w:proofErr w:type="spellStart"/>
      <w:r w:rsidR="00496117">
        <w:rPr>
          <w:rFonts w:ascii="Times New Roman" w:hAnsi="Times New Roman" w:cs="Times New Roman"/>
        </w:rPr>
        <w:t>anaemia</w:t>
      </w:r>
      <w:proofErr w:type="spellEnd"/>
      <w:r w:rsidR="00496117">
        <w:rPr>
          <w:rFonts w:ascii="Times New Roman" w:hAnsi="Times New Roman" w:cs="Times New Roman"/>
        </w:rPr>
        <w:t>, thrombocytopenia</w:t>
      </w:r>
      <w:r w:rsidR="00EC2024">
        <w:rPr>
          <w:rFonts w:ascii="Times New Roman" w:hAnsi="Times New Roman" w:cs="Times New Roman"/>
        </w:rPr>
        <w:t xml:space="preserve">, infection and squamous cell carcinoma. </w:t>
      </w:r>
      <w:r w:rsidR="00856120">
        <w:rPr>
          <w:rFonts w:ascii="Times New Roman" w:hAnsi="Times New Roman" w:cs="Times New Roman"/>
        </w:rPr>
        <w:t xml:space="preserve">The </w:t>
      </w:r>
      <w:r w:rsidR="00EC2024">
        <w:rPr>
          <w:rFonts w:ascii="Times New Roman" w:hAnsi="Times New Roman" w:cs="Times New Roman"/>
        </w:rPr>
        <w:t>a</w:t>
      </w:r>
      <w:r w:rsidR="00635059">
        <w:rPr>
          <w:rFonts w:ascii="Times New Roman" w:hAnsi="Times New Roman" w:cs="Times New Roman"/>
        </w:rPr>
        <w:t>b</w:t>
      </w:r>
      <w:r w:rsidR="00EC2024">
        <w:rPr>
          <w:rFonts w:ascii="Times New Roman" w:hAnsi="Times New Roman" w:cs="Times New Roman"/>
        </w:rPr>
        <w:t xml:space="preserve">stract by G. </w:t>
      </w:r>
      <w:proofErr w:type="spellStart"/>
      <w:r w:rsidR="00EC2024">
        <w:rPr>
          <w:rFonts w:ascii="Times New Roman" w:hAnsi="Times New Roman" w:cs="Times New Roman"/>
        </w:rPr>
        <w:t>Coltro</w:t>
      </w:r>
      <w:proofErr w:type="spellEnd"/>
      <w:r w:rsidR="00EC2024">
        <w:rPr>
          <w:rFonts w:ascii="Times New Roman" w:hAnsi="Times New Roman" w:cs="Times New Roman"/>
        </w:rPr>
        <w:t xml:space="preserve">, </w:t>
      </w:r>
      <w:r w:rsidR="00635059">
        <w:rPr>
          <w:rFonts w:ascii="Times New Roman" w:hAnsi="Times New Roman" w:cs="Times New Roman"/>
        </w:rPr>
        <w:t xml:space="preserve">showed </w:t>
      </w:r>
      <w:r w:rsidR="00EC2024">
        <w:rPr>
          <w:rFonts w:ascii="Times New Roman" w:hAnsi="Times New Roman" w:cs="Times New Roman"/>
        </w:rPr>
        <w:t xml:space="preserve">RAS/ MAPK pathway mutations </w:t>
      </w:r>
      <w:r w:rsidR="00635059">
        <w:rPr>
          <w:rFonts w:ascii="Times New Roman" w:hAnsi="Times New Roman" w:cs="Times New Roman"/>
        </w:rPr>
        <w:t>wa</w:t>
      </w:r>
      <w:r w:rsidR="00EC2024">
        <w:rPr>
          <w:rFonts w:ascii="Times New Roman" w:hAnsi="Times New Roman" w:cs="Times New Roman"/>
        </w:rPr>
        <w:t xml:space="preserve">s associated with resistance to </w:t>
      </w:r>
      <w:proofErr w:type="spellStart"/>
      <w:r w:rsidR="00EC2024">
        <w:rPr>
          <w:rFonts w:ascii="Times New Roman" w:hAnsi="Times New Roman" w:cs="Times New Roman"/>
        </w:rPr>
        <w:t>Ruxolitinib</w:t>
      </w:r>
      <w:proofErr w:type="spellEnd"/>
      <w:r w:rsidR="00EC2024">
        <w:rPr>
          <w:rFonts w:ascii="Times New Roman" w:hAnsi="Times New Roman" w:cs="Times New Roman"/>
        </w:rPr>
        <w:t xml:space="preserve"> in myelofibrosis</w:t>
      </w:r>
      <w:r w:rsidR="00856120">
        <w:rPr>
          <w:rFonts w:ascii="Times New Roman" w:hAnsi="Times New Roman" w:cs="Times New Roman"/>
        </w:rPr>
        <w:t>, which ha</w:t>
      </w:r>
      <w:r w:rsidR="00B7701D">
        <w:rPr>
          <w:rFonts w:ascii="Times New Roman" w:hAnsi="Times New Roman" w:cs="Times New Roman"/>
        </w:rPr>
        <w:t>d</w:t>
      </w:r>
      <w:r w:rsidR="00856120">
        <w:rPr>
          <w:rFonts w:ascii="Times New Roman" w:hAnsi="Times New Roman" w:cs="Times New Roman"/>
        </w:rPr>
        <w:t xml:space="preserve"> inferior survival and higher incidence of leukemic transformation</w:t>
      </w:r>
      <w:r w:rsidR="00EC2024">
        <w:rPr>
          <w:rFonts w:ascii="Times New Roman" w:hAnsi="Times New Roman" w:cs="Times New Roman"/>
        </w:rPr>
        <w:t>.</w:t>
      </w:r>
      <w:r w:rsidR="00856120">
        <w:rPr>
          <w:rFonts w:ascii="Times New Roman" w:hAnsi="Times New Roman" w:cs="Times New Roman"/>
        </w:rPr>
        <w:t xml:space="preserve"> </w:t>
      </w:r>
      <w:r w:rsidR="00635059">
        <w:rPr>
          <w:rFonts w:ascii="Times New Roman" w:hAnsi="Times New Roman" w:cs="Times New Roman"/>
        </w:rPr>
        <w:t>In a real-life analysis on 251 patients with ruxolit</w:t>
      </w:r>
      <w:r w:rsidR="00007E11">
        <w:rPr>
          <w:rFonts w:ascii="Times New Roman" w:hAnsi="Times New Roman" w:cs="Times New Roman"/>
        </w:rPr>
        <w:t>inib,</w:t>
      </w:r>
      <w:r w:rsidR="00635059">
        <w:rPr>
          <w:rFonts w:ascii="Times New Roman" w:hAnsi="Times New Roman" w:cs="Times New Roman"/>
        </w:rPr>
        <w:t xml:space="preserve">13.5% of them experienced </w:t>
      </w:r>
      <w:proofErr w:type="spellStart"/>
      <w:r w:rsidR="00EC2024">
        <w:rPr>
          <w:rFonts w:ascii="Times New Roman" w:hAnsi="Times New Roman" w:cs="Times New Roman"/>
        </w:rPr>
        <w:t>ruxolitinib</w:t>
      </w:r>
      <w:proofErr w:type="spellEnd"/>
      <w:r w:rsidR="00EC2024">
        <w:rPr>
          <w:rFonts w:ascii="Times New Roman" w:hAnsi="Times New Roman" w:cs="Times New Roman"/>
        </w:rPr>
        <w:t xml:space="preserve"> discontinuation syndrome</w:t>
      </w:r>
      <w:r w:rsidR="00635059">
        <w:rPr>
          <w:rFonts w:ascii="Times New Roman" w:hAnsi="Times New Roman" w:cs="Times New Roman"/>
        </w:rPr>
        <w:t>. They</w:t>
      </w:r>
      <w:r w:rsidR="00856120">
        <w:rPr>
          <w:rFonts w:ascii="Times New Roman" w:hAnsi="Times New Roman" w:cs="Times New Roman"/>
        </w:rPr>
        <w:t xml:space="preserve"> present</w:t>
      </w:r>
      <w:r w:rsidR="00635059">
        <w:rPr>
          <w:rFonts w:ascii="Times New Roman" w:hAnsi="Times New Roman" w:cs="Times New Roman"/>
        </w:rPr>
        <w:t>ed</w:t>
      </w:r>
      <w:r w:rsidR="00856120">
        <w:rPr>
          <w:rFonts w:ascii="Times New Roman" w:hAnsi="Times New Roman" w:cs="Times New Roman"/>
        </w:rPr>
        <w:t xml:space="preserve"> with symptomatic increased spleen size, splenic rupture, ARDS.</w:t>
      </w:r>
      <w:r w:rsidR="00EC2024">
        <w:rPr>
          <w:rFonts w:ascii="Times New Roman" w:hAnsi="Times New Roman" w:cs="Times New Roman"/>
        </w:rPr>
        <w:t xml:space="preserve"> </w:t>
      </w:r>
    </w:p>
    <w:p w14:paraId="31AB4B92" w14:textId="137EDB3C" w:rsidR="00FD794F" w:rsidRDefault="00FD794F" w:rsidP="00FD794F">
      <w:pPr>
        <w:spacing w:after="0"/>
        <w:jc w:val="both"/>
        <w:rPr>
          <w:rFonts w:ascii="Times New Roman" w:hAnsi="Times New Roman" w:cs="Times New Roman"/>
        </w:rPr>
      </w:pPr>
    </w:p>
    <w:p w14:paraId="32C99F98" w14:textId="1EA8C552" w:rsidR="000E09B5" w:rsidRDefault="00496117" w:rsidP="00FD79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Jill </w:t>
      </w:r>
      <w:proofErr w:type="spellStart"/>
      <w:r>
        <w:rPr>
          <w:rFonts w:ascii="Times New Roman" w:hAnsi="Times New Roman" w:cs="Times New Roman"/>
        </w:rPr>
        <w:t>Cor</w:t>
      </w:r>
      <w:r w:rsidR="002F7A0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from France discussed regarding genetics and risk assessment in </w:t>
      </w:r>
      <w:r w:rsidR="002F7A00">
        <w:rPr>
          <w:rFonts w:ascii="Times New Roman" w:hAnsi="Times New Roman" w:cs="Times New Roman"/>
        </w:rPr>
        <w:t xml:space="preserve">multiple </w:t>
      </w:r>
      <w:r>
        <w:rPr>
          <w:rFonts w:ascii="Times New Roman" w:hAnsi="Times New Roman" w:cs="Times New Roman"/>
        </w:rPr>
        <w:t>myeloma. She further elaborated high risk genetic mutation in m</w:t>
      </w:r>
      <w:r w:rsidR="0049514E">
        <w:rPr>
          <w:rFonts w:ascii="Times New Roman" w:hAnsi="Times New Roman" w:cs="Times New Roman"/>
        </w:rPr>
        <w:t>ultiple myeloma, which compris</w:t>
      </w:r>
      <w:r>
        <w:rPr>
          <w:rFonts w:ascii="Times New Roman" w:hAnsi="Times New Roman" w:cs="Times New Roman"/>
        </w:rPr>
        <w:t>ed of del17p, Tp53 biallelic inactivation (+++mut/del), 1q amplification,</w:t>
      </w:r>
      <w:r w:rsidR="00A655E1">
        <w:rPr>
          <w:rFonts w:ascii="Times New Roman" w:hAnsi="Times New Roman" w:cs="Times New Roman"/>
        </w:rPr>
        <w:t xml:space="preserve"> t(4;14),</w:t>
      </w:r>
      <w:r>
        <w:rPr>
          <w:rFonts w:ascii="Times New Roman" w:hAnsi="Times New Roman" w:cs="Times New Roman"/>
        </w:rPr>
        <w:t xml:space="preserve"> t(14;16), del1p32 and 1q gain.</w:t>
      </w:r>
      <w:r w:rsidR="00A655E1">
        <w:rPr>
          <w:rFonts w:ascii="Times New Roman" w:hAnsi="Times New Roman" w:cs="Times New Roman"/>
        </w:rPr>
        <w:t xml:space="preserve"> Perrot et al from </w:t>
      </w:r>
      <w:proofErr w:type="spellStart"/>
      <w:r w:rsidR="00A655E1">
        <w:rPr>
          <w:rFonts w:ascii="Times New Roman" w:hAnsi="Times New Roman" w:cs="Times New Roman"/>
        </w:rPr>
        <w:t>Intergroupe</w:t>
      </w:r>
      <w:proofErr w:type="spellEnd"/>
      <w:r w:rsidR="002F7A00">
        <w:rPr>
          <w:rFonts w:ascii="Times New Roman" w:hAnsi="Times New Roman" w:cs="Times New Roman"/>
        </w:rPr>
        <w:t xml:space="preserve"> </w:t>
      </w:r>
      <w:proofErr w:type="spellStart"/>
      <w:r w:rsidR="00A655E1">
        <w:rPr>
          <w:rFonts w:ascii="Times New Roman" w:hAnsi="Times New Roman" w:cs="Times New Roman"/>
        </w:rPr>
        <w:t>Francophore</w:t>
      </w:r>
      <w:proofErr w:type="spellEnd"/>
      <w:r w:rsidR="00A655E1">
        <w:rPr>
          <w:rFonts w:ascii="Times New Roman" w:hAnsi="Times New Roman" w:cs="Times New Roman"/>
        </w:rPr>
        <w:t xml:space="preserve"> du myeloma proposal </w:t>
      </w:r>
      <w:r w:rsidR="002F7A00">
        <w:rPr>
          <w:rFonts w:ascii="Times New Roman" w:hAnsi="Times New Roman" w:cs="Times New Roman"/>
        </w:rPr>
        <w:t>constructed</w:t>
      </w:r>
      <w:r w:rsidR="00A655E1">
        <w:rPr>
          <w:rFonts w:ascii="Times New Roman" w:hAnsi="Times New Roman" w:cs="Times New Roman"/>
        </w:rPr>
        <w:t xml:space="preserve"> a </w:t>
      </w:r>
      <w:r w:rsidR="002F7A00">
        <w:rPr>
          <w:rFonts w:ascii="Times New Roman" w:hAnsi="Times New Roman" w:cs="Times New Roman"/>
        </w:rPr>
        <w:t>prognostic</w:t>
      </w:r>
      <w:r w:rsidR="00A655E1">
        <w:rPr>
          <w:rFonts w:ascii="Times New Roman" w:hAnsi="Times New Roman" w:cs="Times New Roman"/>
        </w:rPr>
        <w:t xml:space="preserve"> model</w:t>
      </w:r>
      <w:r w:rsidR="002F7A00">
        <w:rPr>
          <w:rFonts w:ascii="Times New Roman" w:hAnsi="Times New Roman" w:cs="Times New Roman"/>
        </w:rPr>
        <w:t>, which included</w:t>
      </w:r>
      <w:r w:rsidR="00A655E1">
        <w:rPr>
          <w:rFonts w:ascii="Times New Roman" w:hAnsi="Times New Roman" w:cs="Times New Roman"/>
        </w:rPr>
        <w:t xml:space="preserve"> 6 independent variables</w:t>
      </w:r>
      <w:r w:rsidR="002F7A00">
        <w:rPr>
          <w:rFonts w:ascii="Times New Roman" w:hAnsi="Times New Roman" w:cs="Times New Roman"/>
        </w:rPr>
        <w:t xml:space="preserve"> (trisomy 5, trisomy 21, t(4;14), 1q gain, del(1p 32) and del(17p)</w:t>
      </w:r>
      <w:r w:rsidR="00B7701D">
        <w:rPr>
          <w:rFonts w:ascii="Times New Roman" w:hAnsi="Times New Roman" w:cs="Times New Roman"/>
        </w:rPr>
        <w:t>, to better define cytogenetic risks</w:t>
      </w:r>
      <w:r w:rsidR="002F7A00">
        <w:rPr>
          <w:rFonts w:ascii="Times New Roman" w:hAnsi="Times New Roman" w:cs="Times New Roman"/>
        </w:rPr>
        <w:t>.</w:t>
      </w:r>
      <w:r w:rsidR="00100E8D">
        <w:rPr>
          <w:rFonts w:ascii="Times New Roman" w:hAnsi="Times New Roman" w:cs="Times New Roman"/>
        </w:rPr>
        <w:t xml:space="preserve"> </w:t>
      </w:r>
      <w:r w:rsidR="002F7A00">
        <w:rPr>
          <w:rFonts w:ascii="Times New Roman" w:hAnsi="Times New Roman" w:cs="Times New Roman"/>
        </w:rPr>
        <w:t>E</w:t>
      </w:r>
      <w:r w:rsidR="00A655E1">
        <w:rPr>
          <w:rFonts w:ascii="Times New Roman" w:hAnsi="Times New Roman" w:cs="Times New Roman"/>
        </w:rPr>
        <w:t>ach specific coefficient had corresponded to weight prognostic value.</w:t>
      </w:r>
      <w:r w:rsidR="002F7A00">
        <w:rPr>
          <w:rFonts w:ascii="Times New Roman" w:hAnsi="Times New Roman" w:cs="Times New Roman"/>
        </w:rPr>
        <w:t xml:space="preserve"> </w:t>
      </w:r>
      <w:r w:rsidR="00100E8D" w:rsidRPr="00100E8D">
        <w:rPr>
          <w:rFonts w:ascii="Times New Roman" w:hAnsi="Times New Roman" w:cs="Times New Roman"/>
        </w:rPr>
        <w:t xml:space="preserve">She highlighted the </w:t>
      </w:r>
      <w:r w:rsidR="00100E8D">
        <w:rPr>
          <w:rFonts w:ascii="Times New Roman" w:hAnsi="Times New Roman" w:cs="Times New Roman"/>
        </w:rPr>
        <w:t xml:space="preserve">importance of monitoring minimal residue disease to assess </w:t>
      </w:r>
      <w:r w:rsidR="00100E8D" w:rsidRPr="00100E8D">
        <w:rPr>
          <w:rFonts w:ascii="Times New Roman" w:hAnsi="Times New Roman" w:cs="Times New Roman"/>
        </w:rPr>
        <w:t>treatment response.</w:t>
      </w:r>
      <w:r w:rsidR="00E91056">
        <w:rPr>
          <w:rFonts w:ascii="Times New Roman" w:hAnsi="Times New Roman" w:cs="Times New Roman"/>
        </w:rPr>
        <w:t xml:space="preserve"> Minimal residue disease could be detected through next generation flow and next generation sequencing.</w:t>
      </w:r>
    </w:p>
    <w:p w14:paraId="0C79C66C" w14:textId="36BDCBC4" w:rsidR="00100E8D" w:rsidRDefault="00100E8D" w:rsidP="00FD794F">
      <w:pPr>
        <w:spacing w:after="0"/>
        <w:jc w:val="both"/>
        <w:rPr>
          <w:rFonts w:ascii="Times New Roman" w:hAnsi="Times New Roman" w:cs="Times New Roman"/>
        </w:rPr>
      </w:pPr>
    </w:p>
    <w:p w14:paraId="2A3EF054" w14:textId="167B433F" w:rsidR="00100E8D" w:rsidRDefault="00100E8D" w:rsidP="00FD79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summary, this </w:t>
      </w:r>
      <w:r w:rsidR="00E91056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a great </w:t>
      </w:r>
      <w:r w:rsidR="00E91056">
        <w:rPr>
          <w:rFonts w:ascii="Times New Roman" w:hAnsi="Times New Roman" w:cs="Times New Roman"/>
        </w:rPr>
        <w:t xml:space="preserve">learning </w:t>
      </w:r>
      <w:r>
        <w:rPr>
          <w:rFonts w:ascii="Times New Roman" w:hAnsi="Times New Roman" w:cs="Times New Roman"/>
        </w:rPr>
        <w:t xml:space="preserve">experience for </w:t>
      </w:r>
      <w:r w:rsidR="00E91056">
        <w:rPr>
          <w:rFonts w:ascii="Times New Roman" w:hAnsi="Times New Roman" w:cs="Times New Roman"/>
        </w:rPr>
        <w:t xml:space="preserve">me. I would like to thank Malaysia Society of </w:t>
      </w:r>
      <w:proofErr w:type="spellStart"/>
      <w:r w:rsidR="00E91056">
        <w:rPr>
          <w:rFonts w:ascii="Times New Roman" w:hAnsi="Times New Roman" w:cs="Times New Roman"/>
        </w:rPr>
        <w:t>Haematology</w:t>
      </w:r>
      <w:proofErr w:type="spellEnd"/>
      <w:r w:rsidR="00E91056">
        <w:rPr>
          <w:rFonts w:ascii="Times New Roman" w:hAnsi="Times New Roman" w:cs="Times New Roman"/>
        </w:rPr>
        <w:t xml:space="preserve"> (MSH) education committee for the opportunity. I hope I can integrate the knowledge in my daily clinical practice. </w:t>
      </w:r>
    </w:p>
    <w:p w14:paraId="4F3935E9" w14:textId="60D604BC" w:rsidR="00E91056" w:rsidRDefault="00E91056" w:rsidP="00FD794F">
      <w:pPr>
        <w:spacing w:after="0"/>
        <w:jc w:val="both"/>
        <w:rPr>
          <w:rFonts w:ascii="Times New Roman" w:hAnsi="Times New Roman" w:cs="Times New Roman"/>
        </w:rPr>
      </w:pPr>
    </w:p>
    <w:p w14:paraId="0D807904" w14:textId="77777777" w:rsidR="00E91056" w:rsidRDefault="00E91056" w:rsidP="00FD794F">
      <w:pPr>
        <w:spacing w:after="0"/>
        <w:jc w:val="both"/>
        <w:rPr>
          <w:rFonts w:ascii="Times New Roman" w:hAnsi="Times New Roman" w:cs="Times New Roman"/>
        </w:rPr>
      </w:pPr>
    </w:p>
    <w:p w14:paraId="043FAF09" w14:textId="3A755C50" w:rsidR="00E91056" w:rsidRDefault="00E91056" w:rsidP="00FD79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 by Dr Chow Lai Chee</w:t>
      </w:r>
    </w:p>
    <w:p w14:paraId="72942DE8" w14:textId="751740B6" w:rsidR="00E91056" w:rsidRDefault="00E91056" w:rsidP="00FD794F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Haematology</w:t>
      </w:r>
      <w:proofErr w:type="spellEnd"/>
      <w:r>
        <w:rPr>
          <w:rFonts w:ascii="Times New Roman" w:hAnsi="Times New Roman" w:cs="Times New Roman"/>
        </w:rPr>
        <w:t xml:space="preserve"> Trainee</w:t>
      </w:r>
    </w:p>
    <w:p w14:paraId="181A7AA2" w14:textId="2B75B399" w:rsidR="00E91056" w:rsidRDefault="00E91056" w:rsidP="00FD79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Sarawak General Hospital </w:t>
      </w:r>
    </w:p>
    <w:p w14:paraId="5368820F" w14:textId="77C5A6A8" w:rsidR="000E09B5" w:rsidRDefault="00E91056" w:rsidP="00FD79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November 2020</w:t>
      </w:r>
    </w:p>
    <w:sectPr w:rsidR="000E0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6B4"/>
    <w:rsid w:val="00007E11"/>
    <w:rsid w:val="000E09B5"/>
    <w:rsid w:val="00100E8D"/>
    <w:rsid w:val="00276317"/>
    <w:rsid w:val="002F75F6"/>
    <w:rsid w:val="002F7A00"/>
    <w:rsid w:val="003F7EE4"/>
    <w:rsid w:val="0049514E"/>
    <w:rsid w:val="00496117"/>
    <w:rsid w:val="00635059"/>
    <w:rsid w:val="006C67FF"/>
    <w:rsid w:val="006D6D05"/>
    <w:rsid w:val="007A46CD"/>
    <w:rsid w:val="007C66B4"/>
    <w:rsid w:val="0083399D"/>
    <w:rsid w:val="00856120"/>
    <w:rsid w:val="008C507C"/>
    <w:rsid w:val="00A655E1"/>
    <w:rsid w:val="00B7701D"/>
    <w:rsid w:val="00B856AE"/>
    <w:rsid w:val="00E91056"/>
    <w:rsid w:val="00EC2024"/>
    <w:rsid w:val="00F71A4B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EFA5"/>
  <w15:docId w15:val="{EAAE74E0-4EE0-400A-84C6-1977DA3D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Chow</dc:creator>
  <cp:keywords/>
  <dc:description/>
  <cp:lastModifiedBy>MSH Secretary Oasis Office</cp:lastModifiedBy>
  <cp:revision>13</cp:revision>
  <dcterms:created xsi:type="dcterms:W3CDTF">2020-11-01T21:14:00Z</dcterms:created>
  <dcterms:modified xsi:type="dcterms:W3CDTF">2020-11-10T06:50:00Z</dcterms:modified>
</cp:coreProperties>
</file>