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3" w:rsidRDefault="00470896" w:rsidP="003A0CAA">
      <w:pPr>
        <w:spacing w:line="240" w:lineRule="auto"/>
        <w:jc w:val="both"/>
        <w:rPr>
          <w:b/>
          <w:u w:val="single"/>
          <w:lang w:val="en-US"/>
        </w:rPr>
      </w:pPr>
      <w:r w:rsidRPr="00470896">
        <w:rPr>
          <w:b/>
          <w:u w:val="single"/>
          <w:lang w:val="en-US"/>
        </w:rPr>
        <w:t>EVENT REPORT ON 1</w:t>
      </w:r>
      <w:r w:rsidRPr="00470896">
        <w:rPr>
          <w:b/>
          <w:u w:val="single"/>
          <w:vertAlign w:val="superscript"/>
          <w:lang w:val="en-US"/>
        </w:rPr>
        <w:t>st</w:t>
      </w:r>
      <w:r w:rsidRPr="00470896">
        <w:rPr>
          <w:b/>
          <w:u w:val="single"/>
          <w:lang w:val="en-US"/>
        </w:rPr>
        <w:t xml:space="preserve"> HOPE ASIA KOLKATA 2019</w:t>
      </w:r>
      <w:bookmarkStart w:id="0" w:name="_GoBack"/>
      <w:bookmarkEnd w:id="0"/>
    </w:p>
    <w:p w:rsidR="00C0433A" w:rsidRDefault="00C0433A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First of all, I would like to thank Malaysian Society of </w:t>
      </w:r>
      <w:proofErr w:type="spellStart"/>
      <w:r>
        <w:rPr>
          <w:lang w:val="en-US"/>
        </w:rPr>
        <w:t>Haematology</w:t>
      </w:r>
      <w:proofErr w:type="spellEnd"/>
      <w:r>
        <w:rPr>
          <w:lang w:val="en-US"/>
        </w:rPr>
        <w:t xml:space="preserve"> (MSH) for giving me the opportunity to attend 1</w:t>
      </w:r>
      <w:r w:rsidRPr="00C0433A">
        <w:rPr>
          <w:vertAlign w:val="superscript"/>
          <w:lang w:val="en-US"/>
        </w:rPr>
        <w:t>st</w:t>
      </w:r>
      <w:r>
        <w:rPr>
          <w:lang w:val="en-US"/>
        </w:rPr>
        <w:t xml:space="preserve"> HOPE ASIA KOLKATA 2019 with the theme ‘Global Trend Local Application’. </w:t>
      </w:r>
    </w:p>
    <w:p w:rsidR="008A4777" w:rsidRDefault="00C0433A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>My journey started with an untoward circumstance when the KLI</w:t>
      </w:r>
      <w:r w:rsidR="008A4777">
        <w:rPr>
          <w:lang w:val="en-US"/>
        </w:rPr>
        <w:t>A airport system was disrupted, leading to a flight delay of 6 hours. However, this was followed by a fruitful learning trip. There were several good points of this conference that worth being highlighted, including:</w:t>
      </w:r>
    </w:p>
    <w:p w:rsidR="008A4777" w:rsidRDefault="008A4777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1. There were a wide selection of topics – with every topic having few case presentations and debates. The topic arrangement was pretty good, </w:t>
      </w:r>
      <w:r w:rsidR="00AA797D">
        <w:rPr>
          <w:lang w:val="en-US"/>
        </w:rPr>
        <w:t>ranging</w:t>
      </w:r>
      <w:r>
        <w:rPr>
          <w:lang w:val="en-US"/>
        </w:rPr>
        <w:t xml:space="preserve"> from basic science to the la</w:t>
      </w:r>
      <w:r w:rsidR="00AA797D">
        <w:rPr>
          <w:lang w:val="en-US"/>
        </w:rPr>
        <w:t>test advancement</w:t>
      </w:r>
      <w:r>
        <w:rPr>
          <w:lang w:val="en-US"/>
        </w:rPr>
        <w:t xml:space="preserve"> in diagnostic methods and management. The daily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started from 8am to 8pm, followed by cultural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dinner.</w:t>
      </w:r>
    </w:p>
    <w:p w:rsidR="00470896" w:rsidRDefault="008A4777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2. There was a 20-question LIVE quiz with bumper prize each morning, covering the basic science, diagnosis and management questions. </w:t>
      </w:r>
    </w:p>
    <w:p w:rsidR="00AA797D" w:rsidRDefault="008A4777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3.  A special session called ‘WALK FOR HAEMATOLOGY’ was </w:t>
      </w:r>
      <w:r w:rsidR="00923EE6">
        <w:rPr>
          <w:lang w:val="en-US"/>
        </w:rPr>
        <w:t>organized</w:t>
      </w:r>
      <w:r>
        <w:rPr>
          <w:lang w:val="en-US"/>
        </w:rPr>
        <w:t xml:space="preserve"> to raise public awareness on hematology issue. </w:t>
      </w:r>
      <w:r w:rsidR="00AA797D">
        <w:rPr>
          <w:lang w:val="en-US"/>
        </w:rPr>
        <w:t>The organizers, speakers and delegates had a parade with banners and live announcement. This was in line with the event name – HOPE ASIA. Literally, HOPE stands for Highlights of Past 24</w:t>
      </w:r>
      <w:r w:rsidR="00AA797D" w:rsidRPr="00AA797D">
        <w:rPr>
          <w:vertAlign w:val="superscript"/>
          <w:lang w:val="en-US"/>
        </w:rPr>
        <w:t>th</w:t>
      </w:r>
      <w:r w:rsidR="00AA797D">
        <w:rPr>
          <w:lang w:val="en-US"/>
        </w:rPr>
        <w:t xml:space="preserve"> Annual Congress of European Hematology Association. HOPE also has a deeper meaning – to do our very best with the aim to ignite the light and bring HOPE to our patients. A bigger HOPE is down in every </w:t>
      </w:r>
      <w:proofErr w:type="spellStart"/>
      <w:r w:rsidR="00AA797D">
        <w:rPr>
          <w:lang w:val="en-US"/>
        </w:rPr>
        <w:t>haematologist’s</w:t>
      </w:r>
      <w:proofErr w:type="spellEnd"/>
      <w:r w:rsidR="00AA797D">
        <w:rPr>
          <w:lang w:val="en-US"/>
        </w:rPr>
        <w:t xml:space="preserve"> heart to find a cure in </w:t>
      </w:r>
      <w:proofErr w:type="spellStart"/>
      <w:r w:rsidR="00AA797D">
        <w:rPr>
          <w:lang w:val="en-US"/>
        </w:rPr>
        <w:t>haematological</w:t>
      </w:r>
      <w:proofErr w:type="spellEnd"/>
      <w:r w:rsidR="00AA797D">
        <w:rPr>
          <w:lang w:val="en-US"/>
        </w:rPr>
        <w:t xml:space="preserve"> disorders. </w:t>
      </w:r>
    </w:p>
    <w:p w:rsidR="003A0CAA" w:rsidRDefault="00923EE6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Last but not least, I would like to thank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Chew Lee Ping for the guidance in writing up my abstract and thank you MSH for giving me a grant to make this learning journey a meaningful </w:t>
      </w:r>
      <w:r w:rsidR="003A0CAA">
        <w:rPr>
          <w:lang w:val="en-US"/>
        </w:rPr>
        <w:t>one.</w:t>
      </w:r>
    </w:p>
    <w:p w:rsidR="003A0CAA" w:rsidRDefault="003A0CAA" w:rsidP="003A0CAA">
      <w:pPr>
        <w:spacing w:line="240" w:lineRule="auto"/>
        <w:jc w:val="both"/>
        <w:rPr>
          <w:lang w:val="en-US"/>
        </w:rPr>
        <w:sectPr w:rsidR="003A0CAA" w:rsidSect="003A0CAA">
          <w:pgSz w:w="11906" w:h="16838"/>
          <w:pgMar w:top="1170" w:right="1440" w:bottom="1440" w:left="1080" w:header="720" w:footer="720" w:gutter="0"/>
          <w:cols w:space="720"/>
          <w:docGrid w:linePitch="360"/>
        </w:sectPr>
      </w:pPr>
    </w:p>
    <w:p w:rsidR="003A0CAA" w:rsidRDefault="003A0CAA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Prepared by,</w:t>
      </w:r>
    </w:p>
    <w:p w:rsidR="00923EE6" w:rsidRDefault="003A0CAA" w:rsidP="003A0CAA">
      <w:pPr>
        <w:spacing w:line="240" w:lineRule="auto"/>
        <w:jc w:val="both"/>
        <w:rPr>
          <w:lang w:val="en-US"/>
        </w:rPr>
      </w:pPr>
      <w:r>
        <w:rPr>
          <w:lang w:val="en-US"/>
        </w:rPr>
        <w:t>Andy Tang Sing Ong</w:t>
      </w:r>
    </w:p>
    <w:p w:rsidR="003A0CAA" w:rsidRPr="00C0433A" w:rsidRDefault="003A0CAA" w:rsidP="003A0CAA">
      <w:pPr>
        <w:spacing w:line="24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DE9D647" wp14:editId="6ECE42F9">
            <wp:extent cx="1606164" cy="2141551"/>
            <wp:effectExtent l="0" t="0" r="0" b="0"/>
            <wp:docPr id="2" name="Picture 2" descr="C:\Users\SONY\Desktop\IMG_20190824_12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IMG_20190824_123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35" cy="21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C3AD9" wp14:editId="769A825A">
            <wp:extent cx="3037398" cy="1924215"/>
            <wp:effectExtent l="0" t="0" r="0" b="0"/>
            <wp:docPr id="1" name="Picture 1" descr="C:\Users\SONY\Desktop\IMG_20190825_20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_20190825_204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2" r="1695"/>
                    <a:stretch/>
                  </pic:blipFill>
                  <pic:spPr bwMode="auto">
                    <a:xfrm>
                      <a:off x="0" y="0"/>
                      <a:ext cx="3055208" cy="19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CAA" w:rsidRPr="00C0433A" w:rsidSect="003A0CAA">
      <w:type w:val="continuous"/>
      <w:pgSz w:w="11906" w:h="16838"/>
      <w:pgMar w:top="1170" w:right="144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6"/>
    <w:rsid w:val="000A1753"/>
    <w:rsid w:val="003A0CAA"/>
    <w:rsid w:val="00470896"/>
    <w:rsid w:val="008A4777"/>
    <w:rsid w:val="00923EE6"/>
    <w:rsid w:val="00AA797D"/>
    <w:rsid w:val="00C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2019-08-26T06:17:00Z</dcterms:created>
  <dcterms:modified xsi:type="dcterms:W3CDTF">2019-08-26T07:06:00Z</dcterms:modified>
</cp:coreProperties>
</file>